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2F4E">
      <w:pPr>
        <w:pStyle w:val="1"/>
        <w:rPr>
          <w:b/>
          <w:sz w:val="28"/>
        </w:rPr>
      </w:pPr>
      <w:r>
        <w:rPr>
          <w:b/>
          <w:sz w:val="28"/>
          <w:lang w:val="en-US"/>
        </w:rPr>
        <w:t>2</w:t>
      </w:r>
      <w:r>
        <w:rPr>
          <w:b/>
          <w:sz w:val="28"/>
        </w:rPr>
        <w:t>.</w:t>
      </w:r>
      <w:r>
        <w:rPr>
          <w:b/>
        </w:rPr>
        <w:t xml:space="preserve"> </w:t>
      </w:r>
      <w:r>
        <w:rPr>
          <w:b/>
          <w:sz w:val="28"/>
        </w:rPr>
        <w:t>КОНТРОЛЬНАЯ РАБОТА № 2</w:t>
      </w:r>
    </w:p>
    <w:p w:rsidR="00000000" w:rsidRDefault="00D52F4E">
      <w:pPr>
        <w:pStyle w:val="5"/>
        <w:tabs>
          <w:tab w:val="left" w:pos="4536"/>
        </w:tabs>
        <w:rPr>
          <w:b/>
        </w:rPr>
      </w:pPr>
      <w:r>
        <w:rPr>
          <w:b/>
        </w:rPr>
        <w:t>Расчет цепей с источниками гармонических воздействий</w:t>
      </w:r>
    </w:p>
    <w:p w:rsidR="00000000" w:rsidRDefault="00D52F4E">
      <w:pPr>
        <w:spacing w:before="120"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1. Задание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1. По заданному номеру варианта изобразить цепь, подлежащую расчету, выписать значения параметров элементов.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2. Записать в общем виде систему уравнений Кирхгофа </w:t>
      </w:r>
      <w:r>
        <w:rPr>
          <w:b/>
          <w:sz w:val="28"/>
        </w:rPr>
        <w:t>для полученной ц</w:t>
      </w:r>
      <w:r>
        <w:rPr>
          <w:b/>
          <w:sz w:val="28"/>
        </w:rPr>
        <w:t>е</w:t>
      </w:r>
      <w:r>
        <w:rPr>
          <w:b/>
          <w:sz w:val="28"/>
        </w:rPr>
        <w:t>пи.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3. Рассчитать токи во всех ветвях и напряжение на источнике тока методом конту</w:t>
      </w:r>
      <w:r>
        <w:rPr>
          <w:b/>
          <w:sz w:val="28"/>
        </w:rPr>
        <w:t>р</w:t>
      </w:r>
      <w:r>
        <w:rPr>
          <w:b/>
          <w:sz w:val="28"/>
        </w:rPr>
        <w:t>ных т</w:t>
      </w:r>
      <w:r>
        <w:rPr>
          <w:b/>
          <w:sz w:val="28"/>
        </w:rPr>
        <w:t>о</w:t>
      </w:r>
      <w:r>
        <w:rPr>
          <w:b/>
          <w:sz w:val="28"/>
        </w:rPr>
        <w:t>ков.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4. Составить баланс активных и реактивных мощностей.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5. Записать мгновенные значения токов ветвей и напряжение на источнике тока.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6. Запи</w:t>
      </w:r>
      <w:r>
        <w:rPr>
          <w:b/>
          <w:sz w:val="28"/>
        </w:rPr>
        <w:t>сать решение методом узловых потенциалов в общем виде.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7. Рассчитать ток указанной ветви методом эквивалентного генератора.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8. Найти ток указанной ветви методом наложения в общем виде.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9. Определить потенциалы всех точек цепи и построить на комплексн</w:t>
      </w:r>
      <w:r>
        <w:rPr>
          <w:b/>
          <w:sz w:val="28"/>
        </w:rPr>
        <w:t>ой плоскости векторную топографическую диаграмму напряжений и т</w:t>
      </w:r>
      <w:r>
        <w:rPr>
          <w:b/>
          <w:sz w:val="28"/>
        </w:rPr>
        <w:t>о</w:t>
      </w:r>
      <w:r>
        <w:rPr>
          <w:b/>
          <w:sz w:val="28"/>
        </w:rPr>
        <w:t>ков.</w:t>
      </w:r>
    </w:p>
    <w:p w:rsidR="00000000" w:rsidRDefault="00D52F4E">
      <w:pPr>
        <w:spacing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2. Выбор варианта цепи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1. Граф цепи, подлежащей расчету, выбирать в соответствии с рис. 2.1. Распол</w:t>
      </w:r>
      <w:r>
        <w:rPr>
          <w:b/>
        </w:rPr>
        <w:t>о</w:t>
      </w:r>
      <w:r>
        <w:rPr>
          <w:b/>
        </w:rPr>
        <w:t>жение источников напряжения и тока, а также пассивных элементов в ветвях в</w:t>
      </w:r>
      <w:r>
        <w:rPr>
          <w:b/>
        </w:rPr>
        <w:t>ы</w:t>
      </w:r>
      <w:r>
        <w:rPr>
          <w:b/>
        </w:rPr>
        <w:t>бирать с п</w:t>
      </w:r>
      <w:r>
        <w:rPr>
          <w:b/>
        </w:rPr>
        <w:t>омощью табл. 2.1. Направление действия источников произвол</w:t>
      </w:r>
      <w:r>
        <w:rPr>
          <w:b/>
        </w:rPr>
        <w:t>ь</w:t>
      </w:r>
      <w:r>
        <w:rPr>
          <w:b/>
        </w:rPr>
        <w:t>ное.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2. Численные значения параметров источников напряжения и тока выбирать с пом</w:t>
      </w:r>
      <w:r>
        <w:rPr>
          <w:b/>
          <w:sz w:val="28"/>
        </w:rPr>
        <w:t>о</w:t>
      </w:r>
      <w:r>
        <w:rPr>
          <w:b/>
          <w:sz w:val="28"/>
        </w:rPr>
        <w:t xml:space="preserve">щью табл. 2.2. Частота питающего напряжения и тока </w:t>
      </w:r>
      <w:r>
        <w:rPr>
          <w:b/>
          <w:i/>
          <w:sz w:val="28"/>
        </w:rPr>
        <w:t>f</w:t>
      </w:r>
      <w:r>
        <w:rPr>
          <w:b/>
          <w:sz w:val="28"/>
        </w:rPr>
        <w:t>=50 Гц.</w:t>
      </w:r>
    </w:p>
    <w:p w:rsidR="00000000" w:rsidRDefault="00D52F4E">
      <w:pPr>
        <w:pStyle w:val="21"/>
        <w:ind w:firstLine="680"/>
      </w:pPr>
      <w:r>
        <w:t>3. Численные значения параметров пассивных элементо</w:t>
      </w:r>
      <w:r>
        <w:t>в определяются по форм</w:t>
      </w:r>
      <w:r>
        <w:t>у</w:t>
      </w:r>
      <w:r>
        <w:t xml:space="preserve">лам: </w:t>
      </w:r>
    </w:p>
    <w:tbl>
      <w:tblPr>
        <w:tblW w:w="0" w:type="auto"/>
        <w:jc w:val="center"/>
        <w:tblLayout w:type="fixed"/>
        <w:tblLook w:val="0000"/>
      </w:tblPr>
      <w:tblGrid>
        <w:gridCol w:w="3794"/>
        <w:gridCol w:w="4252"/>
      </w:tblGrid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для четных ветвей:</w:t>
            </w:r>
          </w:p>
        </w:tc>
        <w:tc>
          <w:tcPr>
            <w:tcW w:w="4252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для нечетных ветвей: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R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  <w:tc>
          <w:tcPr>
            <w:tcW w:w="4252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R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t>3,5</w:t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 xml:space="preserve">L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  <w:tc>
          <w:tcPr>
            <w:tcW w:w="4252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L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sz w:val="28"/>
              </w:rPr>
              <w:t>3,5</w:t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4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C</w:t>
            </w:r>
            <w:r>
              <w:rPr>
                <w:b/>
                <w:sz w:val="28"/>
              </w:rPr>
              <w:t xml:space="preserve"> = </w:t>
            </w:r>
            <w:r>
              <w:rPr>
                <w:b/>
                <w:i/>
                <w:sz w:val="28"/>
              </w:rPr>
              <w:t>C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C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  <w:tc>
          <w:tcPr>
            <w:tcW w:w="4252" w:type="dxa"/>
          </w:tcPr>
          <w:p w:rsidR="00000000" w:rsidRDefault="00D52F4E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 xml:space="preserve">С </w:t>
            </w:r>
            <w:r>
              <w:rPr>
                <w:b/>
                <w:sz w:val="28"/>
              </w:rPr>
              <w:t xml:space="preserve">=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 xml:space="preserve"> + </w:t>
            </w:r>
            <w:r>
              <w:rPr>
                <w:b/>
                <w:i/>
                <w:sz w:val="28"/>
              </w:rPr>
              <w:t>A</w:t>
            </w:r>
            <w:r>
              <w:rPr>
                <w:b/>
                <w:i/>
                <w:sz w:val="28"/>
                <w:vertAlign w:val="subscript"/>
              </w:rPr>
              <w:t>С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sz w:val="28"/>
              </w:rPr>
              <w:sym w:font="Technic" w:char="F0B7"/>
            </w:r>
            <w:r>
              <w:rPr>
                <w:b/>
                <w:sz w:val="28"/>
              </w:rPr>
              <w:t>3,5</w:t>
            </w:r>
            <w:r>
              <w:rPr>
                <w:b/>
                <w:i/>
                <w:sz w:val="28"/>
              </w:rPr>
              <w:t>N</w:t>
            </w:r>
            <w:r>
              <w:rPr>
                <w:b/>
                <w:sz w:val="28"/>
              </w:rPr>
              <w:t>,</w:t>
            </w:r>
          </w:p>
        </w:tc>
      </w:tr>
    </w:tbl>
    <w:p w:rsidR="00000000" w:rsidRDefault="00D52F4E">
      <w:pPr>
        <w:spacing w:before="120"/>
        <w:jc w:val="both"/>
        <w:rPr>
          <w:b/>
          <w:sz w:val="28"/>
        </w:rPr>
      </w:pPr>
      <w:r>
        <w:rPr>
          <w:b/>
          <w:sz w:val="28"/>
        </w:rPr>
        <w:t xml:space="preserve">где </w:t>
      </w:r>
      <w:r>
        <w:rPr>
          <w:b/>
          <w:i/>
          <w:sz w:val="28"/>
        </w:rPr>
        <w:t>N</w:t>
      </w:r>
      <w:r>
        <w:rPr>
          <w:b/>
          <w:sz w:val="28"/>
        </w:rPr>
        <w:t xml:space="preserve"> – номер группы,  значения коэффициентов  </w:t>
      </w:r>
      <w:r>
        <w:rPr>
          <w:b/>
          <w:i/>
          <w:sz w:val="28"/>
        </w:rPr>
        <w:t>R</w:t>
      </w:r>
      <w:r>
        <w:rPr>
          <w:b/>
          <w:sz w:val="28"/>
          <w:vertAlign w:val="subscript"/>
        </w:rPr>
        <w:t>0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L</w:t>
      </w:r>
      <w:r>
        <w:rPr>
          <w:b/>
          <w:sz w:val="28"/>
          <w:vertAlign w:val="subscript"/>
        </w:rPr>
        <w:t>0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C</w:t>
      </w:r>
      <w:r>
        <w:rPr>
          <w:b/>
          <w:sz w:val="28"/>
          <w:vertAlign w:val="subscript"/>
        </w:rPr>
        <w:t>0</w:t>
      </w:r>
      <w:r>
        <w:rPr>
          <w:b/>
          <w:sz w:val="28"/>
        </w:rPr>
        <w:t xml:space="preserve"> заданы в табл. 2.3,</w:t>
      </w:r>
      <w:r>
        <w:rPr>
          <w:b/>
          <w:sz w:val="28"/>
        </w:rPr>
        <w:t xml:space="preserve"> а каждый из дополнительных коэффициентов  </w:t>
      </w:r>
      <w:r>
        <w:rPr>
          <w:b/>
          <w:i/>
          <w:sz w:val="28"/>
        </w:rPr>
        <w:t>A</w:t>
      </w:r>
      <w:r>
        <w:rPr>
          <w:b/>
          <w:i/>
          <w:sz w:val="28"/>
          <w:vertAlign w:val="subscript"/>
        </w:rPr>
        <w:t>R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A</w:t>
      </w:r>
      <w:r>
        <w:rPr>
          <w:b/>
          <w:i/>
          <w:sz w:val="28"/>
          <w:vertAlign w:val="subscript"/>
        </w:rPr>
        <w:t>L</w:t>
      </w:r>
      <w:r>
        <w:rPr>
          <w:b/>
          <w:sz w:val="28"/>
        </w:rPr>
        <w:t xml:space="preserve">,  </w:t>
      </w:r>
      <w:r>
        <w:rPr>
          <w:b/>
          <w:i/>
          <w:sz w:val="28"/>
        </w:rPr>
        <w:t>A</w:t>
      </w:r>
      <w:r>
        <w:rPr>
          <w:b/>
          <w:i/>
          <w:sz w:val="28"/>
          <w:vertAlign w:val="subscript"/>
        </w:rPr>
        <w:t>C</w:t>
      </w:r>
      <w:r>
        <w:rPr>
          <w:b/>
          <w:sz w:val="28"/>
        </w:rPr>
        <w:t>, имея соответствующую размерность (Ом, мГн, мкФ), равен сумме цифр ном</w:t>
      </w:r>
      <w:r>
        <w:rPr>
          <w:b/>
          <w:sz w:val="28"/>
        </w:rPr>
        <w:t>е</w:t>
      </w:r>
      <w:r>
        <w:rPr>
          <w:b/>
          <w:sz w:val="28"/>
        </w:rPr>
        <w:t>ра варианта.</w:t>
      </w:r>
    </w:p>
    <w:p w:rsidR="00000000" w:rsidRDefault="00D52F4E">
      <w:pPr>
        <w:spacing w:after="120"/>
        <w:jc w:val="right"/>
      </w:pPr>
      <w:r>
        <w:br w:type="page"/>
      </w:r>
    </w:p>
    <w:p w:rsidR="00000000" w:rsidRDefault="00D52F4E">
      <w:pPr>
        <w:spacing w:after="120"/>
        <w:jc w:val="right"/>
      </w:pPr>
    </w:p>
    <w:p w:rsidR="00000000" w:rsidRDefault="00D52F4E">
      <w:pPr>
        <w:spacing w:after="120"/>
        <w:jc w:val="righ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0;margin-top:0;width:412.5pt;height:645.75pt;z-index:251661312" o:allowincell="f">
            <v:imagedata r:id="rId7" o:title=""/>
            <w10:wrap type="topAndBottom"/>
          </v:shape>
          <o:OLEObject Type="Embed" ProgID="Word.Picture.8" ShapeID="_x0000_s1039" DrawAspect="Content" ObjectID="_1432743468" r:id="rId8"/>
        </w:pict>
      </w:r>
    </w:p>
    <w:p w:rsidR="00000000" w:rsidRDefault="00D52F4E">
      <w:pPr>
        <w:spacing w:after="120"/>
        <w:jc w:val="right"/>
        <w:rPr>
          <w:b/>
          <w:sz w:val="28"/>
        </w:rPr>
      </w:pPr>
      <w:r>
        <w:rPr>
          <w:b/>
          <w:sz w:val="28"/>
        </w:rPr>
        <w:lastRenderedPageBreak/>
        <w:t>Таблица 2.1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1098"/>
        <w:gridCol w:w="1406"/>
        <w:gridCol w:w="1114"/>
        <w:gridCol w:w="1769"/>
        <w:gridCol w:w="1311"/>
        <w:gridCol w:w="109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</w:p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z w:val="28"/>
              </w:rPr>
              <w:t>а</w:t>
            </w:r>
            <w:r>
              <w:rPr>
                <w:b/>
                <w:sz w:val="28"/>
              </w:rPr>
              <w:t>рианта</w:t>
            </w:r>
          </w:p>
        </w:tc>
        <w:tc>
          <w:tcPr>
            <w:tcW w:w="109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000000" w:rsidRDefault="00D52F4E">
            <w:pPr>
              <w:pStyle w:val="5"/>
              <w:spacing w:before="120"/>
              <w:rPr>
                <w:b/>
              </w:rPr>
            </w:pPr>
            <w:r>
              <w:rPr>
                <w:b/>
              </w:rPr>
              <w:t>Граф</w:t>
            </w:r>
          </w:p>
        </w:tc>
        <w:tc>
          <w:tcPr>
            <w:tcW w:w="669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pStyle w:val="3"/>
              <w:spacing w:after="120"/>
              <w:rPr>
                <w:b/>
                <w:sz w:val="28"/>
              </w:rPr>
            </w:pPr>
            <w:r>
              <w:rPr>
                <w:b/>
                <w:sz w:val="28"/>
              </w:rPr>
              <w:t>Расположение элементов в ветвях цепи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4"/>
              </w:rPr>
            </w:pPr>
          </w:p>
        </w:tc>
        <w:tc>
          <w:tcPr>
            <w:tcW w:w="109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ind w:hanging="70"/>
              <w:jc w:val="center"/>
              <w:rPr>
                <w:b/>
                <w:sz w:val="24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 напряже-ния</w:t>
            </w:r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источ-ник тока</w:t>
            </w:r>
          </w:p>
        </w:tc>
        <w:tc>
          <w:tcPr>
            <w:tcW w:w="176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</w:t>
            </w:r>
            <w:r>
              <w:rPr>
                <w:b/>
                <w:sz w:val="24"/>
              </w:rPr>
              <w:t>исторы</w:t>
            </w: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индуктив-н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>сти</w:t>
            </w:r>
          </w:p>
        </w:tc>
        <w:tc>
          <w:tcPr>
            <w:tcW w:w="10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емкости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1, 26, 51, 76</w:t>
            </w:r>
          </w:p>
        </w:tc>
        <w:tc>
          <w:tcPr>
            <w:tcW w:w="109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2, 3, 4, 5, 6</w:t>
            </w:r>
          </w:p>
        </w:tc>
        <w:tc>
          <w:tcPr>
            <w:tcW w:w="131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2, 27, 52, 77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3, 28, 53, 78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4, 29, 54, 79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5, 30, 55, 80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6, 31, 56, 81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</w:t>
            </w:r>
            <w:r>
              <w:rPr>
                <w:b/>
                <w:sz w:val="28"/>
              </w:rPr>
              <w:t>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7, 32, 57, 82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8, 33, 58, 83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1, 2, 3, 4, 5,6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9, 34, 59, 84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10, 35, 60, 85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11, З6, 61, 86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12, 37, 62, 87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13, 38, </w:t>
            </w:r>
            <w:r>
              <w:rPr>
                <w:b/>
                <w:sz w:val="28"/>
              </w:rPr>
              <w:t>63, 88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14, 39, 64, 89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1, 2, 3, 4, 5,6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15, 40, 65, 96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16, 41, 66, 91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17, 42, 67, 92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З,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18, 43, 68, 93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19, 44, 69, 94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20, 45, 70, 95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21, 46, 71, 96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2, 3, 4, 5, 6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22, 47, 72, 97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23, 48, 73, 98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24, 49, 74, 99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1, 2, 4, 5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25, 50, 75, 100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</w:t>
            </w:r>
          </w:p>
        </w:tc>
        <w:tc>
          <w:tcPr>
            <w:tcW w:w="140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1, 2, 3, 4, 6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60" w:after="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</w:tbl>
    <w:p w:rsidR="00000000" w:rsidRDefault="00D52F4E">
      <w:pPr>
        <w:jc w:val="right"/>
        <w:rPr>
          <w:sz w:val="28"/>
        </w:rPr>
      </w:pPr>
    </w:p>
    <w:p w:rsidR="00000000" w:rsidRDefault="00D52F4E">
      <w:pPr>
        <w:jc w:val="right"/>
        <w:rPr>
          <w:sz w:val="28"/>
        </w:rPr>
      </w:pPr>
    </w:p>
    <w:p w:rsidR="00000000" w:rsidRDefault="00D52F4E">
      <w:pPr>
        <w:jc w:val="right"/>
        <w:rPr>
          <w:sz w:val="28"/>
        </w:rPr>
      </w:pPr>
    </w:p>
    <w:p w:rsidR="00000000" w:rsidRDefault="00D52F4E">
      <w:pPr>
        <w:jc w:val="right"/>
        <w:rPr>
          <w:sz w:val="28"/>
        </w:rPr>
      </w:pPr>
    </w:p>
    <w:p w:rsidR="00000000" w:rsidRDefault="00D52F4E">
      <w:pPr>
        <w:spacing w:after="120"/>
        <w:jc w:val="right"/>
        <w:rPr>
          <w:b/>
          <w:sz w:val="28"/>
        </w:rPr>
      </w:pPr>
      <w:r>
        <w:rPr>
          <w:b/>
          <w:sz w:val="28"/>
        </w:rPr>
        <w:lastRenderedPageBreak/>
        <w:t>Таблица 2.2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1464"/>
        <w:gridCol w:w="1465"/>
        <w:gridCol w:w="1465"/>
        <w:gridCol w:w="1464"/>
        <w:gridCol w:w="1465"/>
        <w:gridCol w:w="146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2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Ветви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Е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J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2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АТ, ИВК, КТЭИ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АЭП, ТК, АТПП 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АТП, ЭС, АСУ</w:t>
            </w:r>
          </w:p>
        </w:tc>
        <w:tc>
          <w:tcPr>
            <w:tcW w:w="14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ЭС, ИВК, КТЭИ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АЭП, ТК, АТП</w:t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АСУ, АТ, АТПП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64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120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141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141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30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141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>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64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90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–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60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sz w:val="28"/>
                <w:vertAlign w:val="superscript"/>
              </w:rPr>
              <w:t xml:space="preserve"> 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4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45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–j</w:t>
            </w:r>
            <w:r>
              <w:rPr>
                <w:b/>
                <w:sz w:val="28"/>
                <w:vertAlign w:val="superscript"/>
              </w:rPr>
              <w:t>150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  <w:tc>
          <w:tcPr>
            <w:tcW w:w="1465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b/>
                <w:i/>
                <w:sz w:val="28"/>
              </w:rPr>
              <w:t>e</w:t>
            </w:r>
            <w:r>
              <w:rPr>
                <w:b/>
                <w:i/>
                <w:sz w:val="28"/>
                <w:vertAlign w:val="superscript"/>
              </w:rPr>
              <w:t>j</w:t>
            </w:r>
            <w:r>
              <w:rPr>
                <w:b/>
                <w:sz w:val="28"/>
                <w:vertAlign w:val="superscript"/>
              </w:rPr>
              <w:t>120</w:t>
            </w:r>
            <w:r>
              <w:rPr>
                <w:b/>
                <w:sz w:val="28"/>
                <w:vertAlign w:val="superscript"/>
              </w:rPr>
              <w:sym w:font="Symbol" w:char="F0B0"/>
            </w:r>
          </w:p>
        </w:tc>
      </w:tr>
    </w:tbl>
    <w:p w:rsidR="00000000" w:rsidRDefault="00D52F4E">
      <w:pPr>
        <w:rPr>
          <w:b/>
        </w:rPr>
      </w:pPr>
    </w:p>
    <w:p w:rsidR="00000000" w:rsidRDefault="00D52F4E">
      <w:pPr>
        <w:rPr>
          <w:b/>
        </w:rPr>
      </w:pPr>
    </w:p>
    <w:p w:rsidR="00000000" w:rsidRDefault="00D52F4E">
      <w:pPr>
        <w:pStyle w:val="2"/>
      </w:pPr>
      <w:r>
        <w:t>Таблица 2.3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02"/>
        <w:gridCol w:w="2588"/>
        <w:gridCol w:w="2410"/>
        <w:gridCol w:w="240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</w:p>
        </w:tc>
        <w:tc>
          <w:tcPr>
            <w:tcW w:w="25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R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>, Ом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L</w:t>
            </w:r>
            <w:r>
              <w:rPr>
                <w:b/>
                <w:sz w:val="28"/>
                <w:vertAlign w:val="subscript"/>
              </w:rPr>
              <w:t>0</w:t>
            </w:r>
            <w:r>
              <w:rPr>
                <w:b/>
                <w:sz w:val="28"/>
              </w:rPr>
              <w:t>, мГн</w:t>
            </w:r>
          </w:p>
        </w:tc>
        <w:tc>
          <w:tcPr>
            <w:tcW w:w="24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С</w:t>
            </w:r>
            <w:r>
              <w:rPr>
                <w:b/>
                <w:sz w:val="28"/>
                <w:vertAlign w:val="subscript"/>
              </w:rPr>
              <w:t>О</w:t>
            </w:r>
            <w:r>
              <w:rPr>
                <w:b/>
                <w:sz w:val="28"/>
              </w:rPr>
              <w:t>, мкФ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pStyle w:val="5"/>
              <w:spacing w:before="120" w:after="120"/>
              <w:rPr>
                <w:b/>
              </w:rPr>
            </w:pPr>
            <w:r>
              <w:rPr>
                <w:b/>
              </w:rPr>
              <w:t>АСУ</w:t>
            </w:r>
          </w:p>
        </w:tc>
        <w:tc>
          <w:tcPr>
            <w:tcW w:w="258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  <w:tc>
          <w:tcPr>
            <w:tcW w:w="240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АT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00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pStyle w:val="1"/>
              <w:spacing w:before="120" w:after="120"/>
              <w:rPr>
                <w:b/>
                <w:sz w:val="28"/>
              </w:rPr>
            </w:pPr>
            <w:r>
              <w:rPr>
                <w:b/>
                <w:sz w:val="28"/>
              </w:rPr>
              <w:t>АЭП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КТЭИ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ТК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ЭС</w:t>
            </w:r>
          </w:p>
        </w:tc>
        <w:tc>
          <w:tcPr>
            <w:tcW w:w="2588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</w:t>
            </w:r>
          </w:p>
        </w:tc>
        <w:tc>
          <w:tcPr>
            <w:tcW w:w="2410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180</w:t>
            </w:r>
          </w:p>
        </w:tc>
        <w:tc>
          <w:tcPr>
            <w:tcW w:w="2409" w:type="dxa"/>
            <w:tcBorders>
              <w:left w:val="nil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АТП</w:t>
            </w:r>
          </w:p>
        </w:tc>
        <w:tc>
          <w:tcPr>
            <w:tcW w:w="258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2410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  <w:tc>
          <w:tcPr>
            <w:tcW w:w="240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D52F4E">
            <w:pPr>
              <w:spacing w:before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160</w:t>
            </w:r>
          </w:p>
        </w:tc>
      </w:tr>
    </w:tbl>
    <w:p w:rsidR="00000000" w:rsidRDefault="00D52F4E">
      <w:pPr>
        <w:rPr>
          <w:b/>
          <w:u w:val="single"/>
        </w:rPr>
      </w:pPr>
    </w:p>
    <w:p w:rsidR="00000000" w:rsidRDefault="00D52F4E">
      <w:pPr>
        <w:rPr>
          <w:b/>
          <w:u w:val="single"/>
        </w:rPr>
      </w:pPr>
    </w:p>
    <w:p w:rsidR="00000000" w:rsidRDefault="00D52F4E">
      <w:pPr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 Методические указания</w:t>
      </w:r>
    </w:p>
    <w:p w:rsidR="00000000" w:rsidRDefault="00D52F4E">
      <w:pPr>
        <w:rPr>
          <w:b/>
          <w:sz w:val="28"/>
        </w:rPr>
      </w:pPr>
    </w:p>
    <w:p w:rsidR="00000000" w:rsidRDefault="00D52F4E">
      <w:pPr>
        <w:spacing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3.1 Метод уравнений Кирхгофа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1. Пронумеровать </w:t>
      </w:r>
      <w:r>
        <w:rPr>
          <w:b/>
          <w:i/>
          <w:sz w:val="28"/>
        </w:rPr>
        <w:t>m</w:t>
      </w:r>
      <w:r>
        <w:rPr>
          <w:b/>
          <w:sz w:val="28"/>
        </w:rPr>
        <w:t xml:space="preserve"> ветвей и обозначить </w:t>
      </w:r>
      <w:r>
        <w:rPr>
          <w:b/>
          <w:i/>
          <w:sz w:val="28"/>
        </w:rPr>
        <w:t>n</w:t>
      </w:r>
      <w:r>
        <w:rPr>
          <w:b/>
          <w:sz w:val="28"/>
        </w:rPr>
        <w:t xml:space="preserve"> узлов в соответствии с графом ц</w:t>
      </w:r>
      <w:r>
        <w:rPr>
          <w:b/>
          <w:sz w:val="28"/>
        </w:rPr>
        <w:t>е</w:t>
      </w:r>
      <w:r>
        <w:rPr>
          <w:b/>
          <w:sz w:val="28"/>
        </w:rPr>
        <w:t xml:space="preserve">пи. 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2. Обозначить токи ветвей</w:t>
      </w:r>
      <w:r>
        <w:rPr>
          <w:b/>
        </w:rPr>
        <w:t xml:space="preserve"> и произвольно выбрать их положительное направление, а также выбрать полярности на зажимах источника тока. 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lastRenderedPageBreak/>
        <w:t>3. Произвольно выбрать опорный узел и для прочих (</w:t>
      </w:r>
      <w:r>
        <w:rPr>
          <w:b/>
          <w:i/>
          <w:sz w:val="28"/>
        </w:rPr>
        <w:t>n</w:t>
      </w:r>
      <w:r>
        <w:rPr>
          <w:b/>
          <w:sz w:val="28"/>
        </w:rPr>
        <w:t xml:space="preserve"> – 1) узла записать уравнения по I закону Кирхгофа в форме</w:t>
      </w:r>
    </w:p>
    <w:p w:rsidR="00000000" w:rsidRDefault="00D52F4E">
      <w:pPr>
        <w:spacing w:before="120" w:after="120"/>
        <w:ind w:firstLine="720"/>
        <w:jc w:val="center"/>
        <w:rPr>
          <w:b/>
          <w:sz w:val="28"/>
        </w:rPr>
      </w:pPr>
      <w:r>
        <w:rPr>
          <w:b/>
          <w:position w:val="-32"/>
          <w:sz w:val="28"/>
        </w:rPr>
        <w:object w:dxaOrig="1060" w:dyaOrig="800">
          <v:shape id="_x0000_i1025" type="#_x0000_t75" style="width:53.25pt;height:39.75pt" o:ole="" fillcolor="window">
            <v:imagedata r:id="rId9" o:title=""/>
          </v:shape>
          <o:OLEObject Type="Embed" ProgID="Equation.3" ShapeID="_x0000_i1025" DrawAspect="Content" ObjectID="_1432743356" r:id="rId10"/>
        </w:object>
      </w:r>
      <w:r>
        <w:rPr>
          <w:b/>
          <w:sz w:val="28"/>
        </w:rPr>
        <w:t>.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Алгебраич</w:t>
      </w:r>
      <w:r>
        <w:rPr>
          <w:b/>
        </w:rPr>
        <w:t>еская сумма токов в любом узле электрической цепи равна нулю. При суммировании токи, направленные к узлу, следует принять условно полож</w:t>
      </w:r>
      <w:r>
        <w:rPr>
          <w:b/>
        </w:rPr>
        <w:t>и</w:t>
      </w:r>
      <w:r>
        <w:rPr>
          <w:b/>
        </w:rPr>
        <w:t>тельными, а направленные от узла – отрицательными (или наоб</w:t>
      </w:r>
      <w:r>
        <w:rPr>
          <w:b/>
        </w:rPr>
        <w:t>о</w:t>
      </w:r>
      <w:r>
        <w:rPr>
          <w:b/>
        </w:rPr>
        <w:t xml:space="preserve">рот). 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4</w:t>
      </w:r>
      <w:r>
        <w:rPr>
          <w:b/>
        </w:rPr>
        <w:t>.</w:t>
      </w:r>
      <w:r>
        <w:rPr>
          <w:b/>
        </w:rPr>
        <w:t xml:space="preserve"> Произвольно выбрать совокупность </w:t>
      </w:r>
      <w:r>
        <w:rPr>
          <w:b/>
          <w:i/>
          <w:lang w:val="en-US"/>
        </w:rPr>
        <w:t>p</w:t>
      </w:r>
      <w:r>
        <w:rPr>
          <w:b/>
        </w:rPr>
        <w:t xml:space="preserve">  независимых</w:t>
      </w:r>
      <w:r>
        <w:rPr>
          <w:b/>
        </w:rPr>
        <w:t xml:space="preserve"> контуров и обозначить н</w:t>
      </w:r>
      <w:r>
        <w:rPr>
          <w:b/>
        </w:rPr>
        <w:t>а</w:t>
      </w:r>
      <w:r>
        <w:rPr>
          <w:b/>
        </w:rPr>
        <w:t>правление их обхода. Для каждого из независимых  контуров записать уравнения по II  З</w:t>
      </w:r>
      <w:r>
        <w:rPr>
          <w:b/>
        </w:rPr>
        <w:t>а</w:t>
      </w:r>
      <w:r>
        <w:rPr>
          <w:b/>
        </w:rPr>
        <w:t>кону Кирхгофа в форме</w:t>
      </w:r>
    </w:p>
    <w:p w:rsidR="00000000" w:rsidRDefault="00D52F4E">
      <w:pPr>
        <w:pStyle w:val="a3"/>
        <w:spacing w:before="120" w:after="120"/>
        <w:jc w:val="center"/>
        <w:rPr>
          <w:b/>
        </w:rPr>
      </w:pPr>
      <w:r>
        <w:rPr>
          <w:b/>
          <w:position w:val="-14"/>
        </w:rPr>
        <w:object w:dxaOrig="3400" w:dyaOrig="440">
          <v:shape id="_x0000_i1026" type="#_x0000_t75" style="width:170.25pt;height:21.75pt" o:ole="" fillcolor="window">
            <v:imagedata r:id="rId11" o:title=""/>
          </v:shape>
          <o:OLEObject Type="Embed" ProgID="Equation.3" ShapeID="_x0000_i1026" DrawAspect="Content" ObjectID="_1432743357" r:id="rId12"/>
        </w:object>
      </w:r>
      <w:r>
        <w:rPr>
          <w:b/>
        </w:rPr>
        <w:t>.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Алгебраическая сумма падений напряжения на потребителях замкнутого контура равна алгебраической су</w:t>
      </w:r>
      <w:r>
        <w:rPr>
          <w:b/>
        </w:rPr>
        <w:t xml:space="preserve">мме ЭДС источников, содержащихся в нем. 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При суммировании в левой части положительными принимают падения напряжения на тех п</w:t>
      </w:r>
      <w:r>
        <w:rPr>
          <w:b/>
        </w:rPr>
        <w:t>о</w:t>
      </w:r>
      <w:r>
        <w:rPr>
          <w:b/>
        </w:rPr>
        <w:t>требителях, в которых выбранное положительное направление тока совпадает с направлением о</w:t>
      </w:r>
      <w:r>
        <w:rPr>
          <w:b/>
        </w:rPr>
        <w:t>б</w:t>
      </w:r>
      <w:r>
        <w:rPr>
          <w:b/>
        </w:rPr>
        <w:t>хода контура; в правой части положительны</w:t>
      </w:r>
      <w:r>
        <w:rPr>
          <w:b/>
        </w:rPr>
        <w:t>ми принимают ЭДС источников, являющихся содействующими в смысле выбранного направления обхода контура (потенциал на них возраст</w:t>
      </w:r>
      <w:r>
        <w:rPr>
          <w:b/>
        </w:rPr>
        <w:t>а</w:t>
      </w:r>
      <w:r>
        <w:rPr>
          <w:b/>
        </w:rPr>
        <w:t xml:space="preserve">ет). 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Уравнения, записанные по I и II 3аконам Кирхгофа, составляют систему, порядок к</w:t>
      </w:r>
      <w:r>
        <w:rPr>
          <w:b/>
        </w:rPr>
        <w:t>о</w:t>
      </w:r>
      <w:r>
        <w:rPr>
          <w:b/>
        </w:rPr>
        <w:t xml:space="preserve">торой равняется числу ветвей в цепи. </w:t>
      </w:r>
    </w:p>
    <w:p w:rsidR="00000000" w:rsidRDefault="00D52F4E">
      <w:pPr>
        <w:rPr>
          <w:b/>
          <w:i/>
          <w:u w:val="single"/>
        </w:rPr>
      </w:pPr>
    </w:p>
    <w:p w:rsidR="00000000" w:rsidRDefault="00D52F4E">
      <w:pPr>
        <w:keepNext/>
        <w:spacing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3.2</w:t>
      </w:r>
      <w:r>
        <w:rPr>
          <w:b/>
          <w:sz w:val="28"/>
        </w:rPr>
        <w:t>. Метод контурных токов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 xml:space="preserve">Применение метода позволяет уменьшить общее количество уравнений системы до числа независимых контуров </w:t>
      </w:r>
      <w:r>
        <w:rPr>
          <w:b/>
          <w:i/>
          <w:lang w:val="en-US"/>
        </w:rPr>
        <w:t>p</w:t>
      </w:r>
      <w:r>
        <w:rPr>
          <w:b/>
        </w:rPr>
        <w:t xml:space="preserve">. 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 xml:space="preserve">Расчет электрических цепей методом контурных токов осуществляется в соответствии со следующим алгоритмом: 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1. В произволь</w:t>
      </w:r>
      <w:r>
        <w:rPr>
          <w:b/>
        </w:rPr>
        <w:t>но выбранной совокупности независимых контуров обозначить ко</w:t>
      </w:r>
      <w:r>
        <w:rPr>
          <w:b/>
        </w:rPr>
        <w:t>н</w:t>
      </w:r>
      <w:r>
        <w:rPr>
          <w:b/>
        </w:rPr>
        <w:t xml:space="preserve">турные токи, направление которых выбирается произвольно. 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>2. Для определения контурных токов составить систему уравнений, записываемую в виде матричного уравнения вида</w:t>
      </w:r>
    </w:p>
    <w:p w:rsidR="00000000" w:rsidRDefault="00D52F4E">
      <w:pPr>
        <w:spacing w:before="120" w:after="120"/>
        <w:ind w:left="1134" w:hanging="567"/>
        <w:jc w:val="center"/>
      </w:pPr>
      <w:r>
        <w:rPr>
          <w:position w:val="-16"/>
          <w:sz w:val="28"/>
        </w:rPr>
        <w:object w:dxaOrig="1980" w:dyaOrig="460">
          <v:shape id="_x0000_i1027" type="#_x0000_t75" style="width:99pt;height:23.25pt" o:ole="" fillcolor="window">
            <v:imagedata r:id="rId13" o:title=""/>
          </v:shape>
          <o:OLEObject Type="Embed" ProgID="Equation.3" ShapeID="_x0000_i1027" DrawAspect="Content" ObjectID="_1432743358" r:id="rId14"/>
        </w:object>
      </w:r>
      <w:r>
        <w:rPr>
          <w:sz w:val="28"/>
        </w:rPr>
        <w:t>,</w:t>
      </w:r>
    </w:p>
    <w:p w:rsidR="00000000" w:rsidRDefault="00D52F4E">
      <w:pPr>
        <w:jc w:val="both"/>
        <w:rPr>
          <w:b/>
          <w:sz w:val="28"/>
        </w:rPr>
      </w:pPr>
      <w:r>
        <w:rPr>
          <w:b/>
          <w:sz w:val="28"/>
        </w:rPr>
        <w:t xml:space="preserve">где </w:t>
      </w:r>
      <w:r>
        <w:rPr>
          <w:b/>
          <w:position w:val="-16"/>
          <w:sz w:val="28"/>
        </w:rPr>
        <w:object w:dxaOrig="580" w:dyaOrig="420">
          <v:shape id="_x0000_i1028" type="#_x0000_t75" style="width:29.25pt;height:21pt" o:ole="" fillcolor="window">
            <v:imagedata r:id="rId15" o:title=""/>
          </v:shape>
          <o:OLEObject Type="Embed" ProgID="Equation.3" ShapeID="_x0000_i1028" DrawAspect="Content" ObjectID="_1432743359" r:id="rId16"/>
        </w:object>
      </w:r>
      <w:r>
        <w:rPr>
          <w:b/>
          <w:sz w:val="28"/>
        </w:rPr>
        <w:t>-</w:t>
      </w:r>
      <w:r>
        <w:rPr>
          <w:b/>
          <w:sz w:val="28"/>
          <w:lang w:val="en-US"/>
        </w:rPr>
        <w:t xml:space="preserve">– </w:t>
      </w:r>
      <w:r>
        <w:rPr>
          <w:b/>
          <w:sz w:val="28"/>
        </w:rPr>
        <w:t>матрица комплексных сопротивлений размерностью (</w:t>
      </w:r>
      <w:r>
        <w:rPr>
          <w:b/>
          <w:i/>
          <w:sz w:val="28"/>
          <w:lang w:val="en-US"/>
        </w:rPr>
        <w:t>p</w:t>
      </w:r>
      <w:r>
        <w:rPr>
          <w:b/>
          <w:sz w:val="28"/>
          <w:lang w:val="en-US"/>
        </w:rPr>
        <w:sym w:font="Symbol" w:char="F0B4"/>
      </w:r>
      <w:r>
        <w:rPr>
          <w:b/>
          <w:i/>
          <w:sz w:val="28"/>
        </w:rPr>
        <w:t>p</w:t>
      </w:r>
      <w:r>
        <w:rPr>
          <w:b/>
          <w:sz w:val="28"/>
        </w:rPr>
        <w:t>), в кот</w:t>
      </w:r>
      <w:r>
        <w:rPr>
          <w:b/>
          <w:sz w:val="28"/>
        </w:rPr>
        <w:t>о</w:t>
      </w:r>
      <w:r>
        <w:rPr>
          <w:b/>
          <w:sz w:val="28"/>
        </w:rPr>
        <w:t>рой: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position w:val="-16"/>
          <w:sz w:val="28"/>
        </w:rPr>
        <w:object w:dxaOrig="859" w:dyaOrig="420">
          <v:shape id="_x0000_i1029" type="#_x0000_t75" style="width:42.75pt;height:21pt" o:ole="" fillcolor="window">
            <v:imagedata r:id="rId17" o:title=""/>
          </v:shape>
          <o:OLEObject Type="Embed" ProgID="Equation.3" ShapeID="_x0000_i1029" DrawAspect="Content" ObjectID="_1432743360" r:id="rId18"/>
        </w:object>
      </w:r>
      <w:r>
        <w:rPr>
          <w:b/>
          <w:sz w:val="28"/>
        </w:rPr>
        <w:t> – собственное комплексное сопротивление, определяемое как сумма с</w:t>
      </w:r>
      <w:r>
        <w:rPr>
          <w:b/>
          <w:sz w:val="28"/>
        </w:rPr>
        <w:t>о</w:t>
      </w:r>
      <w:r>
        <w:rPr>
          <w:b/>
          <w:sz w:val="28"/>
        </w:rPr>
        <w:t>противлений ветвей, входящих в контур;</w:t>
      </w: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position w:val="-16"/>
          <w:sz w:val="28"/>
        </w:rPr>
        <w:object w:dxaOrig="859" w:dyaOrig="420">
          <v:shape id="_x0000_i1030" type="#_x0000_t75" style="width:42.75pt;height:21pt" o:ole="" fillcolor="window">
            <v:imagedata r:id="rId19" o:title=""/>
          </v:shape>
          <o:OLEObject Type="Embed" ProgID="Equation.3" ShapeID="_x0000_i1030" DrawAspect="Content" ObjectID="_1432743361" r:id="rId20"/>
        </w:object>
      </w:r>
      <w:r>
        <w:rPr>
          <w:b/>
          <w:sz w:val="28"/>
        </w:rPr>
        <w:t> – обще</w:t>
      </w:r>
      <w:r>
        <w:rPr>
          <w:b/>
          <w:sz w:val="28"/>
        </w:rPr>
        <w:t xml:space="preserve">е комплексное сопротивление </w:t>
      </w:r>
      <w:r>
        <w:rPr>
          <w:b/>
          <w:i/>
          <w:sz w:val="28"/>
          <w:lang w:val="en-US"/>
        </w:rPr>
        <w:t>i</w:t>
      </w:r>
      <w:r>
        <w:rPr>
          <w:b/>
          <w:i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i/>
          <w:sz w:val="28"/>
          <w:lang w:val="en-US"/>
        </w:rPr>
        <w:t xml:space="preserve"> j</w:t>
      </w:r>
      <w:r>
        <w:rPr>
          <w:b/>
          <w:i/>
          <w:sz w:val="28"/>
        </w:rPr>
        <w:t xml:space="preserve"> </w:t>
      </w:r>
      <w:r>
        <w:rPr>
          <w:b/>
          <w:sz w:val="28"/>
        </w:rPr>
        <w:t xml:space="preserve">контуров; определяется как сопротивление ветви (ветвей), общих для </w:t>
      </w:r>
      <w:r>
        <w:rPr>
          <w:b/>
          <w:i/>
          <w:sz w:val="28"/>
        </w:rPr>
        <w:t>i</w:t>
      </w:r>
      <w:r>
        <w:rPr>
          <w:b/>
          <w:sz w:val="28"/>
        </w:rPr>
        <w:t xml:space="preserve"> и </w:t>
      </w:r>
      <w:r>
        <w:rPr>
          <w:b/>
          <w:i/>
          <w:sz w:val="28"/>
        </w:rPr>
        <w:t>j</w:t>
      </w:r>
      <w:r>
        <w:rPr>
          <w:b/>
          <w:sz w:val="28"/>
        </w:rPr>
        <w:t xml:space="preserve"> контуров.</w:t>
      </w:r>
      <w:r>
        <w:rPr>
          <w:sz w:val="28"/>
        </w:rPr>
        <w:t xml:space="preserve"> </w:t>
      </w:r>
      <w:r>
        <w:rPr>
          <w:b/>
          <w:sz w:val="28"/>
        </w:rPr>
        <w:t>Общее с</w:t>
      </w:r>
      <w:r>
        <w:rPr>
          <w:b/>
          <w:sz w:val="28"/>
        </w:rPr>
        <w:t>о</w:t>
      </w:r>
      <w:r>
        <w:rPr>
          <w:b/>
          <w:sz w:val="28"/>
        </w:rPr>
        <w:t xml:space="preserve">противление отрицательно, когда контурные токи </w:t>
      </w:r>
      <w:r>
        <w:rPr>
          <w:b/>
          <w:position w:val="-12"/>
          <w:sz w:val="28"/>
          <w:vertAlign w:val="subscript"/>
        </w:rPr>
        <w:object w:dxaOrig="340" w:dyaOrig="420">
          <v:shape id="_x0000_i1031" type="#_x0000_t75" style="width:17.25pt;height:21pt" o:ole="" fillcolor="window">
            <v:imagedata r:id="rId21" o:title=""/>
          </v:shape>
          <o:OLEObject Type="Embed" ProgID="Equation.3" ShapeID="_x0000_i1031" DrawAspect="Content" ObjectID="_1432743362" r:id="rId22"/>
        </w:object>
      </w:r>
      <w:r>
        <w:rPr>
          <w:b/>
          <w:sz w:val="28"/>
          <w:vertAlign w:val="subscript"/>
        </w:rPr>
        <w:t xml:space="preserve"> </w:t>
      </w:r>
      <w:r>
        <w:rPr>
          <w:b/>
          <w:sz w:val="28"/>
        </w:rPr>
        <w:t xml:space="preserve">и </w:t>
      </w:r>
      <w:r>
        <w:rPr>
          <w:b/>
          <w:position w:val="-16"/>
          <w:sz w:val="28"/>
          <w:vertAlign w:val="subscript"/>
        </w:rPr>
        <w:object w:dxaOrig="360" w:dyaOrig="460">
          <v:shape id="_x0000_i1032" type="#_x0000_t75" style="width:18pt;height:23.25pt" o:ole="" fillcolor="window">
            <v:imagedata r:id="rId23" o:title=""/>
          </v:shape>
          <o:OLEObject Type="Embed" ProgID="Equation.3" ShapeID="_x0000_i1032" DrawAspect="Content" ObjectID="_1432743363" r:id="rId24"/>
        </w:object>
      </w:r>
      <w:r>
        <w:rPr>
          <w:b/>
          <w:sz w:val="28"/>
        </w:rPr>
        <w:t>, пр</w:t>
      </w:r>
      <w:r>
        <w:rPr>
          <w:b/>
          <w:sz w:val="28"/>
        </w:rPr>
        <w:t>о</w:t>
      </w:r>
      <w:r>
        <w:rPr>
          <w:b/>
          <w:sz w:val="28"/>
        </w:rPr>
        <w:t>текающие в общей ветви (ветвях</w:t>
      </w:r>
      <w:r>
        <w:rPr>
          <w:b/>
          <w:sz w:val="28"/>
        </w:rPr>
        <w:t>), направлены против</w:t>
      </w:r>
      <w:r>
        <w:rPr>
          <w:b/>
          <w:sz w:val="28"/>
        </w:rPr>
        <w:t>о</w:t>
      </w:r>
      <w:r>
        <w:rPr>
          <w:b/>
          <w:sz w:val="28"/>
        </w:rPr>
        <w:t>положно;</w:t>
      </w: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position w:val="-12"/>
          <w:sz w:val="28"/>
        </w:rPr>
        <w:object w:dxaOrig="499" w:dyaOrig="420">
          <v:shape id="_x0000_i1033" type="#_x0000_t75" style="width:24.75pt;height:21pt" o:ole="" fillcolor="window">
            <v:imagedata r:id="rId25" o:title=""/>
          </v:shape>
          <o:OLEObject Type="Embed" ProgID="Equation.3" ShapeID="_x0000_i1033" DrawAspect="Content" ObjectID="_1432743364" r:id="rId26"/>
        </w:object>
      </w:r>
      <w:r>
        <w:rPr>
          <w:b/>
          <w:sz w:val="28"/>
        </w:rPr>
        <w:t xml:space="preserve"> – матрица-столбец контурных токов;</w:t>
      </w:r>
    </w:p>
    <w:p w:rsidR="00000000" w:rsidRDefault="00D52F4E">
      <w:pPr>
        <w:ind w:firstLine="680"/>
        <w:jc w:val="both"/>
        <w:rPr>
          <w:b/>
        </w:rPr>
      </w:pPr>
      <w:r>
        <w:rPr>
          <w:b/>
          <w:position w:val="-12"/>
          <w:sz w:val="28"/>
        </w:rPr>
        <w:object w:dxaOrig="560" w:dyaOrig="420">
          <v:shape id="_x0000_i1034" type="#_x0000_t75" style="width:27.75pt;height:21pt" o:ole="" fillcolor="window">
            <v:imagedata r:id="rId27" o:title=""/>
          </v:shape>
          <o:OLEObject Type="Embed" ProgID="Equation.3" ShapeID="_x0000_i1034" DrawAspect="Content" ObjectID="_1432743365" r:id="rId28"/>
        </w:object>
      </w:r>
      <w:r>
        <w:rPr>
          <w:b/>
          <w:sz w:val="28"/>
        </w:rPr>
        <w:t> – матрица-столбец контурных ЭДС представляет собой алгебраическую сумму ЭДС, включенных в ветви, образующие данный контур. Правило знаков анало</w:t>
      </w:r>
      <w:r>
        <w:rPr>
          <w:b/>
          <w:sz w:val="28"/>
        </w:rPr>
        <w:t xml:space="preserve">гично </w:t>
      </w:r>
      <w:r>
        <w:rPr>
          <w:b/>
          <w:sz w:val="28"/>
          <w:lang w:val="en-US"/>
        </w:rPr>
        <w:t>II</w:t>
      </w:r>
      <w:r>
        <w:rPr>
          <w:b/>
          <w:sz w:val="28"/>
        </w:rPr>
        <w:t xml:space="preserve"> закону Кирхгофа.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3. Решить составленную систему уравнений относительно неизвестных т</w:t>
      </w:r>
      <w:r>
        <w:rPr>
          <w:b/>
        </w:rPr>
        <w:t>о</w:t>
      </w:r>
      <w:r>
        <w:rPr>
          <w:b/>
        </w:rPr>
        <w:t xml:space="preserve">ков. 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4. Выразить токи всех ветвей как сумму контурных токов, в них протекающих, вз</w:t>
      </w:r>
      <w:r>
        <w:rPr>
          <w:b/>
          <w:sz w:val="28"/>
        </w:rPr>
        <w:t>я</w:t>
      </w:r>
      <w:r>
        <w:rPr>
          <w:b/>
          <w:sz w:val="28"/>
        </w:rPr>
        <w:t>тых со знаком плюс, если направления тока ветви и контурного тока совп</w:t>
      </w:r>
      <w:r>
        <w:rPr>
          <w:b/>
          <w:sz w:val="28"/>
        </w:rPr>
        <w:t>а</w:t>
      </w:r>
      <w:r>
        <w:rPr>
          <w:b/>
          <w:sz w:val="28"/>
        </w:rPr>
        <w:t xml:space="preserve">дают. 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П р и м е ч а н и е. 3адача расчета данным методом упрощается, если в цепи имеются </w:t>
      </w:r>
      <w:r>
        <w:rPr>
          <w:b/>
          <w:i/>
          <w:sz w:val="28"/>
        </w:rPr>
        <w:t>h</w:t>
      </w:r>
      <w:r>
        <w:rPr>
          <w:b/>
          <w:sz w:val="28"/>
        </w:rPr>
        <w:t xml:space="preserve"> источников тока. Если выбрать совокупность независимых контуров таким образом, что каждая ветвь с исто</w:t>
      </w:r>
      <w:r>
        <w:rPr>
          <w:b/>
          <w:sz w:val="28"/>
        </w:rPr>
        <w:t>ч</w:t>
      </w:r>
      <w:r>
        <w:rPr>
          <w:b/>
          <w:sz w:val="28"/>
        </w:rPr>
        <w:t>ником тока войдет только в один контур, число совместно реша</w:t>
      </w:r>
      <w:r>
        <w:rPr>
          <w:b/>
          <w:sz w:val="28"/>
        </w:rPr>
        <w:t xml:space="preserve">емых уравнений системы сократится на </w:t>
      </w:r>
      <w:r>
        <w:rPr>
          <w:b/>
          <w:i/>
          <w:sz w:val="28"/>
        </w:rPr>
        <w:t>h</w:t>
      </w:r>
      <w:r>
        <w:rPr>
          <w:b/>
          <w:sz w:val="28"/>
        </w:rPr>
        <w:t xml:space="preserve">. При этом </w:t>
      </w:r>
      <w:r>
        <w:rPr>
          <w:b/>
          <w:i/>
          <w:sz w:val="28"/>
        </w:rPr>
        <w:t>h</w:t>
      </w:r>
      <w:r>
        <w:rPr>
          <w:b/>
          <w:sz w:val="28"/>
        </w:rPr>
        <w:t xml:space="preserve"> контурных токов будут приняты равными задающему току </w:t>
      </w:r>
      <w:r>
        <w:rPr>
          <w:b/>
          <w:i/>
          <w:sz w:val="28"/>
        </w:rPr>
        <w:t>J</w:t>
      </w:r>
      <w:r>
        <w:rPr>
          <w:b/>
          <w:sz w:val="28"/>
        </w:rPr>
        <w:t xml:space="preserve"> соответствующего источника тока, вошедшего в данный контур. </w:t>
      </w:r>
    </w:p>
    <w:p w:rsidR="00000000" w:rsidRDefault="00D52F4E"/>
    <w:p w:rsidR="00000000" w:rsidRDefault="00D52F4E">
      <w:pPr>
        <w:spacing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3.3. Баланс активных и реактивных мощностей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При расчете цепей гармонического тока символ</w:t>
      </w:r>
      <w:r>
        <w:rPr>
          <w:b/>
          <w:sz w:val="28"/>
        </w:rPr>
        <w:t xml:space="preserve">ическим методом следует рассматривать комплексную мощность </w:t>
      </w:r>
    </w:p>
    <w:p w:rsidR="00000000" w:rsidRDefault="00D52F4E">
      <w:pPr>
        <w:spacing w:before="120" w:after="120"/>
        <w:ind w:firstLine="720"/>
        <w:jc w:val="center"/>
        <w:rPr>
          <w:sz w:val="28"/>
        </w:rPr>
      </w:pPr>
      <w:r>
        <w:rPr>
          <w:position w:val="-12"/>
          <w:sz w:val="28"/>
        </w:rPr>
        <w:object w:dxaOrig="5440" w:dyaOrig="580">
          <v:shape id="_x0000_i1035" type="#_x0000_t75" style="width:272.25pt;height:29.25pt" o:ole="" fillcolor="window">
            <v:imagedata r:id="rId29" o:title=""/>
          </v:shape>
          <o:OLEObject Type="Embed" ProgID="Equation.3" ShapeID="_x0000_i1035" DrawAspect="Content" ObjectID="_1432743366" r:id="rId30"/>
        </w:objec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 xml:space="preserve">где </w:t>
      </w:r>
      <w:r>
        <w:rPr>
          <w:b/>
          <w:sz w:val="28"/>
        </w:rPr>
        <w:tab/>
      </w:r>
      <w:r>
        <w:rPr>
          <w:position w:val="-10"/>
          <w:sz w:val="28"/>
        </w:rPr>
        <w:object w:dxaOrig="2400" w:dyaOrig="420">
          <v:shape id="_x0000_i1036" type="#_x0000_t75" style="width:120pt;height:21pt" o:ole="" fillcolor="window">
            <v:imagedata r:id="rId31" o:title=""/>
          </v:shape>
          <o:OLEObject Type="Embed" ProgID="Equation.3" ShapeID="_x0000_i1036" DrawAspect="Content" ObjectID="_1432743367" r:id="rId32"/>
        </w:object>
      </w:r>
      <w:r>
        <w:rPr>
          <w:sz w:val="28"/>
        </w:rPr>
        <w:t> </w:t>
      </w:r>
      <w:r>
        <w:rPr>
          <w:b/>
          <w:sz w:val="28"/>
        </w:rPr>
        <w:t>– активная мощность;</w: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position w:val="-10"/>
          <w:sz w:val="28"/>
        </w:rPr>
        <w:object w:dxaOrig="2380" w:dyaOrig="420">
          <v:shape id="_x0000_i1037" type="#_x0000_t75" style="width:119.25pt;height:21pt" o:ole="" fillcolor="window">
            <v:imagedata r:id="rId33" o:title=""/>
          </v:shape>
          <o:OLEObject Type="Embed" ProgID="Equation.3" ShapeID="_x0000_i1037" DrawAspect="Content" ObjectID="_1432743368" r:id="rId34"/>
        </w:object>
      </w:r>
      <w:r>
        <w:rPr>
          <w:sz w:val="28"/>
        </w:rPr>
        <w:t> – </w:t>
      </w:r>
      <w:r>
        <w:rPr>
          <w:b/>
          <w:sz w:val="28"/>
        </w:rPr>
        <w:t>реактивная мощность.</w:t>
      </w:r>
    </w:p>
    <w:p w:rsidR="00000000" w:rsidRDefault="00D52F4E">
      <w:pPr>
        <w:pStyle w:val="4"/>
        <w:ind w:firstLine="680"/>
      </w:pPr>
      <w:r>
        <w:t>Баланс мощностей</w:t>
      </w:r>
    </w:p>
    <w:p w:rsidR="00000000" w:rsidRDefault="00D52F4E">
      <w:pPr>
        <w:spacing w:after="120"/>
        <w:ind w:firstLine="720"/>
        <w:jc w:val="center"/>
        <w:rPr>
          <w:sz w:val="28"/>
        </w:rPr>
      </w:pPr>
      <w:r>
        <w:rPr>
          <w:position w:val="-32"/>
          <w:sz w:val="28"/>
        </w:rPr>
        <w:object w:dxaOrig="2160" w:dyaOrig="639">
          <v:shape id="_x0000_i1038" type="#_x0000_t75" style="width:108pt;height:32.25pt" o:ole="" fillcolor="window">
            <v:imagedata r:id="rId35" o:title=""/>
          </v:shape>
          <o:OLEObject Type="Embed" ProgID="Equation.3" ShapeID="_x0000_i1038" DrawAspect="Content" ObjectID="_1432743369" r:id="rId36"/>
        </w:objec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>или</w:t>
      </w:r>
    </w:p>
    <w:p w:rsidR="00000000" w:rsidRDefault="00D52F4E">
      <w:pPr>
        <w:spacing w:after="120"/>
        <w:jc w:val="center"/>
        <w:rPr>
          <w:sz w:val="24"/>
        </w:rPr>
      </w:pPr>
      <w:r>
        <w:rPr>
          <w:position w:val="-12"/>
          <w:sz w:val="24"/>
        </w:rPr>
        <w:object w:dxaOrig="200" w:dyaOrig="380">
          <v:shape id="_x0000_i1039" type="#_x0000_t75" style="width:9.75pt;height:18.75pt" o:ole="" fillcolor="window">
            <v:imagedata r:id="rId37" o:title=""/>
          </v:shape>
          <o:OLEObject Type="Embed" ProgID="Equation.3" ShapeID="_x0000_i1039" DrawAspect="Content" ObjectID="_1432743370" r:id="rId38"/>
        </w:object>
      </w:r>
      <w:r>
        <w:rPr>
          <w:position w:val="-34"/>
          <w:sz w:val="24"/>
        </w:rPr>
        <w:object w:dxaOrig="6039" w:dyaOrig="820">
          <v:shape id="_x0000_i1040" type="#_x0000_t75" style="width:302.25pt;height:41.25pt" o:ole="" fillcolor="window">
            <v:imagedata r:id="rId39" o:title=""/>
          </v:shape>
          <o:OLEObject Type="Embed" ProgID="Equation.3" ShapeID="_x0000_i1040" DrawAspect="Content" ObjectID="_1432743371" r:id="rId40"/>
        </w:object>
      </w:r>
      <w:r>
        <w:rPr>
          <w:sz w:val="28"/>
        </w:rPr>
        <w:t>,</w: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 xml:space="preserve">где </w:t>
      </w:r>
      <w:r>
        <w:rPr>
          <w:b/>
          <w:sz w:val="28"/>
        </w:rPr>
        <w:tab/>
      </w:r>
      <w:r>
        <w:rPr>
          <w:b/>
          <w:position w:val="-6"/>
          <w:sz w:val="28"/>
        </w:rPr>
        <w:object w:dxaOrig="340" w:dyaOrig="520">
          <v:shape id="_x0000_i1041" type="#_x0000_t75" style="width:17.25pt;height:26.25pt" o:ole="" fillcolor="window">
            <v:imagedata r:id="rId41" o:title=""/>
          </v:shape>
          <o:OLEObject Type="Embed" ProgID="Equation.3" ShapeID="_x0000_i1041" DrawAspect="Content" ObjectID="_1432743372" r:id="rId42"/>
        </w:object>
      </w:r>
      <w:r>
        <w:rPr>
          <w:b/>
          <w:sz w:val="28"/>
        </w:rPr>
        <w:t xml:space="preserve"> – сопряженный комплекс тока </w:t>
      </w:r>
      <w:r>
        <w:rPr>
          <w:b/>
          <w:i/>
          <w:sz w:val="28"/>
          <w:lang w:val="en-US"/>
        </w:rPr>
        <w:t>k</w:t>
      </w:r>
      <w:r>
        <w:rPr>
          <w:b/>
          <w:sz w:val="28"/>
        </w:rPr>
        <w:t>-й ветви;</w: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b/>
          <w:position w:val="-12"/>
          <w:sz w:val="28"/>
        </w:rPr>
        <w:object w:dxaOrig="320" w:dyaOrig="380">
          <v:shape id="_x0000_i1042" type="#_x0000_t75" style="width:15.75pt;height:18.75pt" o:ole="" fillcolor="window">
            <v:imagedata r:id="rId43" o:title=""/>
          </v:shape>
          <o:OLEObject Type="Embed" ProgID="Equation.3" ShapeID="_x0000_i1042" DrawAspect="Content" ObjectID="_1432743373" r:id="rId44"/>
        </w:object>
      </w:r>
      <w:r>
        <w:rPr>
          <w:b/>
          <w:sz w:val="28"/>
        </w:rPr>
        <w:t xml:space="preserve"> – действующее значение тока </w:t>
      </w:r>
      <w:r>
        <w:rPr>
          <w:b/>
          <w:i/>
          <w:sz w:val="28"/>
          <w:lang w:val="en-US"/>
        </w:rPr>
        <w:t>k</w:t>
      </w:r>
      <w:r>
        <w:rPr>
          <w:b/>
          <w:sz w:val="28"/>
        </w:rPr>
        <w:t>-й ветви;</w: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lastRenderedPageBreak/>
        <w:tab/>
      </w:r>
      <w:r>
        <w:rPr>
          <w:b/>
          <w:position w:val="-32"/>
          <w:sz w:val="28"/>
        </w:rPr>
        <w:object w:dxaOrig="999" w:dyaOrig="639">
          <v:shape id="_x0000_i1043" type="#_x0000_t75" style="width:50.25pt;height:32.25pt" o:ole="" fillcolor="window">
            <v:imagedata r:id="rId45" o:title=""/>
          </v:shape>
          <o:OLEObject Type="Embed" ProgID="Equation.3" ShapeID="_x0000_i1043" DrawAspect="Content" ObjectID="_1432743374" r:id="rId46"/>
        </w:object>
      </w:r>
      <w:r>
        <w:rPr>
          <w:b/>
          <w:sz w:val="28"/>
        </w:rPr>
        <w:t> – активная мощность потребителей;</w: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b/>
          <w:position w:val="-32"/>
          <w:sz w:val="28"/>
        </w:rPr>
        <w:object w:dxaOrig="2100" w:dyaOrig="639">
          <v:shape id="_x0000_i1044" type="#_x0000_t75" style="width:105pt;height:32.25pt" o:ole="" fillcolor="window">
            <v:imagedata r:id="rId47" o:title=""/>
          </v:shape>
          <o:OLEObject Type="Embed" ProgID="Equation.3" ShapeID="_x0000_i1044" DrawAspect="Content" ObjectID="_1432743375" r:id="rId48"/>
        </w:object>
      </w:r>
      <w:r>
        <w:rPr>
          <w:b/>
          <w:sz w:val="28"/>
        </w:rPr>
        <w:t> – реактивная мощность</w:t>
      </w:r>
      <w:r>
        <w:rPr>
          <w:b/>
          <w:sz w:val="28"/>
        </w:rPr>
        <w:t xml:space="preserve"> потребителей.</w:t>
      </w:r>
    </w:p>
    <w:p w:rsidR="00000000" w:rsidRDefault="00D52F4E">
      <w:pPr>
        <w:pStyle w:val="21"/>
        <w:ind w:firstLine="680"/>
      </w:pPr>
      <w:r>
        <w:t>Выражение в левой части равенства представляет собой суммарную комплексную мощность источников. Правило знаков аналогично изложенному в п. 3.4 (контрольная работа № 1).</w:t>
      </w:r>
    </w:p>
    <w:p w:rsidR="00000000" w:rsidRDefault="00D52F4E">
      <w:pPr>
        <w:spacing w:before="120"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3.4. Метод узловых потенциалов</w:t>
      </w:r>
    </w:p>
    <w:p w:rsidR="00000000" w:rsidRDefault="00D52F4E">
      <w:pPr>
        <w:pStyle w:val="21"/>
        <w:spacing w:after="0"/>
        <w:ind w:firstLine="680"/>
      </w:pPr>
      <w:r>
        <w:t>Применение данного расчетного метода позв</w:t>
      </w:r>
      <w:r>
        <w:t>оляет уменьшить количество уравнений системы до (</w:t>
      </w:r>
      <w:r>
        <w:rPr>
          <w:i/>
        </w:rPr>
        <w:t>n</w:t>
      </w:r>
      <w:r>
        <w:t> </w:t>
      </w:r>
      <w:r>
        <w:t>–</w:t>
      </w:r>
      <w:r>
        <w:t> </w:t>
      </w:r>
      <w:r>
        <w:t xml:space="preserve">1), где </w:t>
      </w:r>
      <w:r>
        <w:rPr>
          <w:i/>
        </w:rPr>
        <w:t>n</w:t>
      </w:r>
      <w:r>
        <w:t> </w:t>
      </w:r>
      <w:r>
        <w:t>–</w:t>
      </w:r>
      <w:r>
        <w:t> </w:t>
      </w:r>
      <w:r>
        <w:t>число узлов электрической цепи. Порядок расчета данным мет</w:t>
      </w:r>
      <w:r>
        <w:t>о</w:t>
      </w:r>
      <w:r>
        <w:t>дом сл</w:t>
      </w:r>
      <w:r>
        <w:t>е</w:t>
      </w:r>
      <w:r>
        <w:t>дующий:</w:t>
      </w:r>
    </w:p>
    <w:p w:rsidR="00000000" w:rsidRDefault="00D52F4E">
      <w:pPr>
        <w:pStyle w:val="21"/>
        <w:spacing w:after="0"/>
        <w:ind w:firstLine="680"/>
      </w:pPr>
      <w:r>
        <w:t>1. Потенциал одного из узлов (любого) условно принять равным нулю. Этот узел наз</w:t>
      </w:r>
      <w:r>
        <w:t>ы</w:t>
      </w:r>
      <w:r>
        <w:t xml:space="preserve">вают опорным. </w:t>
      </w:r>
    </w:p>
    <w:p w:rsidR="00000000" w:rsidRDefault="00D52F4E">
      <w:pPr>
        <w:pStyle w:val="21"/>
        <w:spacing w:after="0"/>
        <w:ind w:firstLine="680"/>
      </w:pPr>
      <w:r>
        <w:t>2. Для расчет</w:t>
      </w:r>
      <w:r>
        <w:t>а неизвестных (</w:t>
      </w:r>
      <w:r>
        <w:rPr>
          <w:i/>
        </w:rPr>
        <w:t>n</w:t>
      </w:r>
      <w:r>
        <w:t xml:space="preserve"> – 1) потенциалов составить систему уравнений, з</w:t>
      </w:r>
      <w:r>
        <w:t>а</w:t>
      </w:r>
      <w:r>
        <w:t>пис</w:t>
      </w:r>
      <w:r>
        <w:t>ы</w:t>
      </w:r>
      <w:r>
        <w:t>ваемую в виде матричного уравнения вида</w:t>
      </w:r>
    </w:p>
    <w:p w:rsidR="00000000" w:rsidRDefault="00D52F4E">
      <w:pPr>
        <w:spacing w:before="120" w:after="120"/>
        <w:ind w:left="1134" w:hanging="567"/>
        <w:jc w:val="center"/>
        <w:rPr>
          <w:b/>
          <w:sz w:val="28"/>
        </w:rPr>
      </w:pPr>
      <w:r>
        <w:rPr>
          <w:b/>
          <w:position w:val="-16"/>
        </w:rPr>
        <w:object w:dxaOrig="1920" w:dyaOrig="460">
          <v:shape id="_x0000_i1045" type="#_x0000_t75" style="width:96pt;height:23.25pt" o:ole="" fillcolor="window">
            <v:imagedata r:id="rId49" o:title=""/>
          </v:shape>
          <o:OLEObject Type="Embed" ProgID="Equation.3" ShapeID="_x0000_i1045" DrawAspect="Content" ObjectID="_1432743376" r:id="rId50"/>
        </w:object>
      </w:r>
      <w:r>
        <w:rPr>
          <w:b/>
        </w:rPr>
        <w:t>,</w: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 xml:space="preserve">где </w:t>
      </w:r>
      <w:r>
        <w:rPr>
          <w:b/>
          <w:sz w:val="28"/>
        </w:rPr>
        <w:tab/>
      </w:r>
      <w:r>
        <w:rPr>
          <w:b/>
          <w:position w:val="-16"/>
          <w:sz w:val="28"/>
        </w:rPr>
        <w:object w:dxaOrig="600" w:dyaOrig="420">
          <v:shape id="_x0000_i1046" type="#_x0000_t75" style="width:30pt;height:21pt" o:ole="" fillcolor="window">
            <v:imagedata r:id="rId51" o:title=""/>
          </v:shape>
          <o:OLEObject Type="Embed" ProgID="Equation.3" ShapeID="_x0000_i1046" DrawAspect="Content" ObjectID="_1432743377" r:id="rId52"/>
        </w:object>
      </w:r>
      <w:r>
        <w:rPr>
          <w:b/>
          <w:sz w:val="28"/>
        </w:rPr>
        <w:t xml:space="preserve"> – квадратная матрица комплексных проводимостей, в которой:</w: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4"/>
        </w:rPr>
        <w:tab/>
      </w:r>
      <w:r>
        <w:rPr>
          <w:b/>
          <w:position w:val="-16"/>
          <w:sz w:val="28"/>
        </w:rPr>
        <w:object w:dxaOrig="840" w:dyaOrig="420">
          <v:shape id="_x0000_i1047" type="#_x0000_t75" style="width:42pt;height:21pt" o:ole="" fillcolor="window">
            <v:imagedata r:id="rId53" o:title=""/>
          </v:shape>
          <o:OLEObject Type="Embed" ProgID="Equation.3" ShapeID="_x0000_i1047" DrawAspect="Content" ObjectID="_1432743378" r:id="rId54"/>
        </w:object>
      </w:r>
      <w:r>
        <w:rPr>
          <w:b/>
          <w:sz w:val="28"/>
        </w:rPr>
        <w:t xml:space="preserve"> – собстве</w:t>
      </w:r>
      <w:r>
        <w:rPr>
          <w:b/>
          <w:sz w:val="28"/>
        </w:rPr>
        <w:t>нная комплексная проводимость,</w:t>
      </w:r>
      <w:r>
        <w:rPr>
          <w:b/>
        </w:rPr>
        <w:t xml:space="preserve"> </w:t>
      </w:r>
      <w:r>
        <w:rPr>
          <w:b/>
          <w:sz w:val="28"/>
        </w:rPr>
        <w:t>определяемая как сумма проводимостей ве</w:t>
      </w:r>
      <w:r>
        <w:rPr>
          <w:b/>
          <w:sz w:val="28"/>
        </w:rPr>
        <w:t>т</w:t>
      </w:r>
      <w:r>
        <w:rPr>
          <w:b/>
          <w:sz w:val="28"/>
        </w:rPr>
        <w:t>вей, сходящихся в узле;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position w:val="-16"/>
          <w:sz w:val="28"/>
        </w:rPr>
        <w:object w:dxaOrig="840" w:dyaOrig="420">
          <v:shape id="_x0000_i1048" type="#_x0000_t75" style="width:42pt;height:21pt" o:ole="" fillcolor="window">
            <v:imagedata r:id="rId55" o:title=""/>
          </v:shape>
          <o:OLEObject Type="Embed" ProgID="Equation.3" ShapeID="_x0000_i1048" DrawAspect="Content" ObjectID="_1432743379" r:id="rId56"/>
        </w:object>
      </w:r>
      <w:r>
        <w:rPr>
          <w:b/>
          <w:sz w:val="28"/>
        </w:rPr>
        <w:t xml:space="preserve"> – общая комплексная проводимость ветвей, соединяющих </w:t>
      </w:r>
      <w:r>
        <w:rPr>
          <w:b/>
          <w:i/>
          <w:sz w:val="28"/>
          <w:lang w:val="en-US"/>
        </w:rPr>
        <w:t xml:space="preserve">i </w:t>
      </w:r>
      <w:r>
        <w:rPr>
          <w:b/>
          <w:sz w:val="28"/>
        </w:rPr>
        <w:t xml:space="preserve">и </w:t>
      </w:r>
      <w:r>
        <w:rPr>
          <w:b/>
          <w:i/>
          <w:sz w:val="28"/>
          <w:lang w:val="en-US"/>
        </w:rPr>
        <w:t>j</w:t>
      </w:r>
      <w:r>
        <w:rPr>
          <w:b/>
          <w:i/>
          <w:sz w:val="28"/>
        </w:rPr>
        <w:t xml:space="preserve"> </w:t>
      </w:r>
      <w:r>
        <w:rPr>
          <w:b/>
          <w:sz w:val="28"/>
        </w:rPr>
        <w:t>узлы,</w:t>
      </w:r>
      <w:r>
        <w:rPr>
          <w:b/>
        </w:rPr>
        <w:t xml:space="preserve"> </w:t>
      </w:r>
      <w:r>
        <w:rPr>
          <w:b/>
          <w:sz w:val="28"/>
        </w:rPr>
        <w:t xml:space="preserve">определяемая как проводимость ветви, соединяющей </w:t>
      </w:r>
      <w:r>
        <w:rPr>
          <w:b/>
          <w:i/>
          <w:sz w:val="28"/>
        </w:rPr>
        <w:t>i</w:t>
      </w:r>
      <w:r>
        <w:rPr>
          <w:b/>
          <w:sz w:val="28"/>
        </w:rPr>
        <w:t xml:space="preserve"> и </w:t>
      </w:r>
      <w:r>
        <w:rPr>
          <w:b/>
          <w:i/>
          <w:sz w:val="28"/>
        </w:rPr>
        <w:t>j</w:t>
      </w:r>
      <w:r>
        <w:rPr>
          <w:b/>
          <w:sz w:val="28"/>
        </w:rPr>
        <w:t xml:space="preserve"> узлы. В случае, е</w:t>
      </w:r>
      <w:r>
        <w:rPr>
          <w:b/>
          <w:sz w:val="28"/>
        </w:rPr>
        <w:t xml:space="preserve">сли между </w:t>
      </w:r>
      <w:r>
        <w:rPr>
          <w:b/>
          <w:i/>
          <w:sz w:val="28"/>
        </w:rPr>
        <w:t>i</w:t>
      </w:r>
      <w:r>
        <w:rPr>
          <w:b/>
          <w:sz w:val="28"/>
        </w:rPr>
        <w:t xml:space="preserve"> и </w:t>
      </w:r>
      <w:r>
        <w:rPr>
          <w:b/>
          <w:i/>
          <w:sz w:val="28"/>
        </w:rPr>
        <w:t>j</w:t>
      </w:r>
      <w:r>
        <w:rPr>
          <w:b/>
          <w:sz w:val="28"/>
        </w:rPr>
        <w:t xml:space="preserve"> узлами подключены несколько ветвей (не имеющих промежуточных узлов), общая проводимость определяется как сумма проводимостей ветвей, соединяющих узлы. Общая пр</w:t>
      </w:r>
      <w:r>
        <w:rPr>
          <w:b/>
          <w:sz w:val="28"/>
        </w:rPr>
        <w:t>о</w:t>
      </w:r>
      <w:r>
        <w:rPr>
          <w:b/>
          <w:sz w:val="28"/>
        </w:rPr>
        <w:t>водимость в системе уравнений всегда берется со знаком м</w:t>
      </w:r>
      <w:r>
        <w:rPr>
          <w:b/>
          <w:sz w:val="28"/>
        </w:rPr>
        <w:t>и</w:t>
      </w:r>
      <w:r>
        <w:rPr>
          <w:b/>
          <w:sz w:val="28"/>
        </w:rPr>
        <w:t>нус.</w:t>
      </w:r>
    </w:p>
    <w:p w:rsidR="00000000" w:rsidRDefault="00D52F4E">
      <w:pPr>
        <w:pStyle w:val="30"/>
        <w:ind w:firstLine="709"/>
      </w:pPr>
      <w:r>
        <w:t>В н и м а н и е! П</w:t>
      </w:r>
      <w:r>
        <w:t>роводимость ветви, содержащей источник тока, равна 0.</w:t>
      </w:r>
    </w:p>
    <w:p w:rsidR="00000000" w:rsidRDefault="00D52F4E">
      <w:pPr>
        <w:pStyle w:val="31"/>
      </w:pPr>
      <w:r>
        <w:t xml:space="preserve">Д о п о л н е н и е. Для цепей, в ветвях которых подключены только идеальные источники напряжения </w:t>
      </w:r>
      <w:r>
        <w:rPr>
          <w:b w:val="0"/>
        </w:rPr>
        <w:t>(</w:t>
      </w:r>
      <w:r>
        <w:rPr>
          <w:i/>
        </w:rPr>
        <w:t>R</w:t>
      </w:r>
      <w:r>
        <w:rPr>
          <w:vertAlign w:val="subscript"/>
        </w:rPr>
        <w:t>ветви</w:t>
      </w:r>
      <w:r>
        <w:t xml:space="preserve"> = 0</w:t>
      </w:r>
      <w:r>
        <w:rPr>
          <w:b w:val="0"/>
        </w:rPr>
        <w:t xml:space="preserve">), </w:t>
      </w:r>
      <w:r>
        <w:t>расчет может быть упрощен при выборе опорного узла на выводах этих ветвей. Тогда потенциал</w:t>
      </w:r>
      <w:r>
        <w:t xml:space="preserve"> одного из узлов стан</w:t>
      </w:r>
      <w:r>
        <w:t>о</w:t>
      </w:r>
      <w:r>
        <w:t>вится известным и равным ЭДС идеального источника напряжения. Таким образом, количество совместно рассматриваемых уравнений системы сокращае</w:t>
      </w:r>
      <w:r>
        <w:t>т</w:t>
      </w:r>
      <w:r>
        <w:t>ся. Однако следует отметить, что оставшиеся уравнения остаются неизменными, т.е. соде</w:t>
      </w:r>
      <w:r>
        <w:t>р</w:t>
      </w:r>
      <w:r>
        <w:t>жат сла</w:t>
      </w:r>
      <w:r>
        <w:t>гаемые, являющиеся произведением известного потенциала узла и соответствующей провод</w:t>
      </w:r>
      <w:r>
        <w:t>и</w:t>
      </w:r>
      <w:r>
        <w:t>мости.</w:t>
      </w:r>
    </w:p>
    <w:p w:rsidR="00000000" w:rsidRDefault="00D52F4E">
      <w:pPr>
        <w:spacing w:after="120"/>
        <w:ind w:firstLine="720"/>
        <w:jc w:val="both"/>
        <w:rPr>
          <w:b/>
          <w:sz w:val="28"/>
        </w:rPr>
      </w:pPr>
      <w:r>
        <w:rPr>
          <w:b/>
          <w:position w:val="-12"/>
          <w:sz w:val="28"/>
        </w:rPr>
        <w:object w:dxaOrig="480" w:dyaOrig="380">
          <v:shape id="_x0000_i1049" type="#_x0000_t75" style="width:24pt;height:18.75pt" o:ole="" fillcolor="window">
            <v:imagedata r:id="rId57" o:title=""/>
          </v:shape>
          <o:OLEObject Type="Embed" ProgID="Equation.3" ShapeID="_x0000_i1049" DrawAspect="Content" ObjectID="_1432743380" r:id="rId58"/>
        </w:object>
      </w:r>
      <w:r>
        <w:rPr>
          <w:b/>
          <w:sz w:val="28"/>
        </w:rPr>
        <w:t xml:space="preserve"> – матрица-столбец потенциалов;</w:t>
      </w: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position w:val="-12"/>
          <w:sz w:val="28"/>
        </w:rPr>
        <w:object w:dxaOrig="520" w:dyaOrig="420">
          <v:shape id="_x0000_i1050" type="#_x0000_t75" style="width:26.25pt;height:21pt" o:ole="" fillcolor="window">
            <v:imagedata r:id="rId59" o:title=""/>
          </v:shape>
          <o:OLEObject Type="Embed" ProgID="Equation.3" ShapeID="_x0000_i1050" DrawAspect="Content" ObjectID="_1432743381" r:id="rId60"/>
        </w:object>
      </w:r>
      <w:r>
        <w:rPr>
          <w:b/>
          <w:sz w:val="28"/>
        </w:rPr>
        <w:t> – матрица-столбец узловых токов, определяемых по следующей формуле:</w:t>
      </w:r>
    </w:p>
    <w:p w:rsidR="00000000" w:rsidRDefault="00D52F4E">
      <w:pPr>
        <w:spacing w:before="120" w:after="120"/>
        <w:ind w:firstLine="720"/>
        <w:jc w:val="center"/>
        <w:rPr>
          <w:sz w:val="28"/>
        </w:rPr>
      </w:pPr>
      <w:r>
        <w:rPr>
          <w:position w:val="-32"/>
          <w:sz w:val="28"/>
        </w:rPr>
        <w:object w:dxaOrig="3220" w:dyaOrig="620">
          <v:shape id="_x0000_i1051" type="#_x0000_t75" style="width:161.25pt;height:30.75pt" o:ole="" fillcolor="window">
            <v:imagedata r:id="rId61" o:title=""/>
          </v:shape>
          <o:OLEObject Type="Embed" ProgID="Equation.3" ShapeID="_x0000_i1051" DrawAspect="Content" ObjectID="_1432743382" r:id="rId62"/>
        </w:object>
      </w:r>
      <w:r>
        <w:rPr>
          <w:sz w:val="28"/>
        </w:rPr>
        <w:t>,</w:t>
      </w:r>
    </w:p>
    <w:p w:rsidR="00000000" w:rsidRDefault="00D52F4E">
      <w:pPr>
        <w:pStyle w:val="a5"/>
        <w:tabs>
          <w:tab w:val="left" w:pos="2694"/>
        </w:tabs>
        <w:rPr>
          <w:b/>
        </w:rPr>
      </w:pPr>
      <w:r>
        <w:rPr>
          <w:b/>
        </w:rPr>
        <w:t>в данную сумму со знаком плюс входят слагаемые, соответс</w:t>
      </w:r>
      <w:r>
        <w:rPr>
          <w:b/>
        </w:rPr>
        <w:t>т</w:t>
      </w:r>
      <w:r>
        <w:rPr>
          <w:b/>
        </w:rPr>
        <w:t>вующие источникам, действующим в направлении рассматрива</w:t>
      </w:r>
      <w:r>
        <w:rPr>
          <w:b/>
        </w:rPr>
        <w:t>е</w:t>
      </w:r>
      <w:r>
        <w:rPr>
          <w:b/>
        </w:rPr>
        <w:t>мого узла.</w:t>
      </w:r>
    </w:p>
    <w:p w:rsidR="00000000" w:rsidRDefault="00D52F4E">
      <w:pPr>
        <w:pStyle w:val="a5"/>
        <w:ind w:firstLine="680"/>
        <w:rPr>
          <w:b/>
        </w:rPr>
      </w:pPr>
      <w:r>
        <w:rPr>
          <w:b/>
        </w:rPr>
        <w:t xml:space="preserve">3. С помощью полученной системы определить неизвестные потенциалы узлов. 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4. Определить токи во всех ветвях и напря</w:t>
      </w:r>
      <w:r>
        <w:rPr>
          <w:b/>
          <w:sz w:val="28"/>
        </w:rPr>
        <w:t xml:space="preserve">жение на источнике тока </w:t>
      </w:r>
      <w:r>
        <w:rPr>
          <w:b/>
          <w:position w:val="-12"/>
          <w:sz w:val="28"/>
        </w:rPr>
        <w:object w:dxaOrig="400" w:dyaOrig="420">
          <v:shape id="_x0000_i1052" type="#_x0000_t75" style="width:20.25pt;height:21pt" o:ole="" fillcolor="window">
            <v:imagedata r:id="rId63" o:title=""/>
          </v:shape>
          <o:OLEObject Type="Embed" ProgID="Equation.3" ShapeID="_x0000_i1052" DrawAspect="Content" ObjectID="_1432743383" r:id="rId64"/>
        </w:object>
      </w:r>
      <w:r>
        <w:rPr>
          <w:b/>
          <w:sz w:val="28"/>
        </w:rPr>
        <w:t xml:space="preserve"> на основании с</w:t>
      </w:r>
      <w:r>
        <w:rPr>
          <w:b/>
          <w:sz w:val="28"/>
        </w:rPr>
        <w:t>о</w:t>
      </w:r>
      <w:r>
        <w:rPr>
          <w:b/>
          <w:sz w:val="28"/>
        </w:rPr>
        <w:t xml:space="preserve">отношений, составленных по обобщенному закону Ома. </w:t>
      </w:r>
    </w:p>
    <w:p w:rsidR="00000000" w:rsidRDefault="00D52F4E">
      <w:pPr>
        <w:spacing w:before="120"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3.5. Метод наложения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>Решение задач данным методом основано на применении принципа суперпозиции (н</w:t>
      </w:r>
      <w:r>
        <w:rPr>
          <w:b/>
          <w:sz w:val="28"/>
        </w:rPr>
        <w:t>а</w:t>
      </w:r>
      <w:r>
        <w:rPr>
          <w:b/>
          <w:sz w:val="28"/>
        </w:rPr>
        <w:t>ложения), согласно которому ток в произволь</w:t>
      </w:r>
      <w:r>
        <w:rPr>
          <w:b/>
          <w:sz w:val="28"/>
        </w:rPr>
        <w:t xml:space="preserve">ной </w:t>
      </w:r>
      <w:r>
        <w:rPr>
          <w:b/>
          <w:i/>
          <w:sz w:val="28"/>
        </w:rPr>
        <w:t>i</w:t>
      </w:r>
      <w:r>
        <w:rPr>
          <w:b/>
          <w:sz w:val="28"/>
        </w:rPr>
        <w:t>-й ветви равен алгебраической сумме т</w:t>
      </w:r>
      <w:r>
        <w:rPr>
          <w:b/>
          <w:sz w:val="28"/>
        </w:rPr>
        <w:t>о</w:t>
      </w:r>
      <w:r>
        <w:rPr>
          <w:b/>
          <w:sz w:val="28"/>
        </w:rPr>
        <w:t xml:space="preserve">ков, создаваемых каждым источником в отдельности. 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При расчете цепей методом наложения из исходной цепи  получают </w:t>
      </w:r>
      <w:r>
        <w:rPr>
          <w:b/>
          <w:i/>
          <w:sz w:val="28"/>
        </w:rPr>
        <w:t>k</w:t>
      </w:r>
      <w:r>
        <w:rPr>
          <w:b/>
          <w:sz w:val="28"/>
        </w:rPr>
        <w:t xml:space="preserve"> вспомогател</w:t>
      </w:r>
      <w:r>
        <w:rPr>
          <w:b/>
          <w:sz w:val="28"/>
        </w:rPr>
        <w:t>ь</w:t>
      </w:r>
      <w:r>
        <w:rPr>
          <w:b/>
          <w:sz w:val="28"/>
        </w:rPr>
        <w:t xml:space="preserve">ных схем (подсхем), где </w:t>
      </w:r>
      <w:r>
        <w:rPr>
          <w:b/>
          <w:i/>
          <w:sz w:val="28"/>
        </w:rPr>
        <w:t>k</w:t>
      </w:r>
      <w:r>
        <w:rPr>
          <w:b/>
          <w:sz w:val="28"/>
        </w:rPr>
        <w:t xml:space="preserve"> – число источников. В каждой из этих вспомогательных схем о</w:t>
      </w:r>
      <w:r>
        <w:rPr>
          <w:b/>
          <w:sz w:val="28"/>
        </w:rPr>
        <w:t>с</w:t>
      </w:r>
      <w:r>
        <w:rPr>
          <w:b/>
          <w:sz w:val="28"/>
        </w:rPr>
        <w:t>тавляют только один источник. Удаление источников осуществляется в соответствии со сл</w:t>
      </w:r>
      <w:r>
        <w:rPr>
          <w:b/>
          <w:sz w:val="28"/>
        </w:rPr>
        <w:t>е</w:t>
      </w:r>
      <w:r>
        <w:rPr>
          <w:b/>
          <w:sz w:val="28"/>
        </w:rPr>
        <w:t>дующим правилом: источники ЭДС заменяются короткозамкнутыми участками, ветви с и</w:t>
      </w:r>
      <w:r>
        <w:rPr>
          <w:b/>
          <w:sz w:val="28"/>
        </w:rPr>
        <w:t>с</w:t>
      </w:r>
      <w:r>
        <w:rPr>
          <w:b/>
          <w:sz w:val="28"/>
        </w:rPr>
        <w:t>точниками тока размыкаются. В каждой из полученных подсхем рассчитываются соста</w:t>
      </w:r>
      <w:r>
        <w:rPr>
          <w:b/>
          <w:sz w:val="28"/>
        </w:rPr>
        <w:t>в</w:t>
      </w:r>
      <w:r>
        <w:rPr>
          <w:b/>
          <w:sz w:val="28"/>
        </w:rPr>
        <w:t>ляющие с</w:t>
      </w:r>
      <w:r>
        <w:rPr>
          <w:b/>
          <w:sz w:val="28"/>
        </w:rPr>
        <w:t>оответствующих токов, создаваемые данным источником. Токи исходной цепи о</w:t>
      </w:r>
      <w:r>
        <w:rPr>
          <w:b/>
          <w:sz w:val="28"/>
        </w:rPr>
        <w:t>п</w:t>
      </w:r>
      <w:r>
        <w:rPr>
          <w:b/>
          <w:sz w:val="28"/>
        </w:rPr>
        <w:t>ределяются как алгебраическая сумма соответствующих токов вспомогател</w:t>
      </w:r>
      <w:r>
        <w:rPr>
          <w:b/>
          <w:sz w:val="28"/>
        </w:rPr>
        <w:t>ь</w:t>
      </w:r>
      <w:r>
        <w:rPr>
          <w:b/>
          <w:sz w:val="28"/>
        </w:rPr>
        <w:t xml:space="preserve">ных схем: </w:t>
      </w:r>
    </w:p>
    <w:p w:rsidR="00000000" w:rsidRDefault="00D52F4E">
      <w:pPr>
        <w:spacing w:before="120" w:after="120"/>
        <w:jc w:val="center"/>
        <w:rPr>
          <w:b/>
          <w:sz w:val="28"/>
        </w:rPr>
      </w:pPr>
      <w:r>
        <w:rPr>
          <w:b/>
          <w:position w:val="-36"/>
          <w:sz w:val="28"/>
        </w:rPr>
        <w:object w:dxaOrig="1579" w:dyaOrig="840">
          <v:shape id="_x0000_i1053" type="#_x0000_t75" style="width:78.75pt;height:42pt" o:ole="" fillcolor="window">
            <v:imagedata r:id="rId65" o:title=""/>
          </v:shape>
          <o:OLEObject Type="Embed" ProgID="Equation.3" ShapeID="_x0000_i1053" DrawAspect="Content" ObjectID="_1432743384" r:id="rId66"/>
        </w:object>
      </w:r>
      <w:r>
        <w:rPr>
          <w:b/>
          <w:sz w:val="28"/>
        </w:rPr>
        <w:t>.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В сумму со знаком плюс входят те составляющие токов подсхем, направление кот</w:t>
      </w:r>
      <w:r>
        <w:rPr>
          <w:b/>
        </w:rPr>
        <w:t xml:space="preserve">орых совпадает с выбранным направлением соответствующего тока исходной цепи. </w:t>
      </w:r>
    </w:p>
    <w:p w:rsidR="00000000" w:rsidRDefault="00D52F4E"/>
    <w:p w:rsidR="00000000" w:rsidRDefault="00D52F4E">
      <w:pPr>
        <w:spacing w:after="120"/>
        <w:ind w:firstLine="7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3.6. Метод эквивалентного генератора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 xml:space="preserve">Метод удобен для определения тока в какой-либо одной ветви сложной электрической цепи. При определении тока в </w:t>
      </w:r>
      <w:r>
        <w:rPr>
          <w:b/>
          <w:i/>
        </w:rPr>
        <w:t>i</w:t>
      </w:r>
      <w:r>
        <w:rPr>
          <w:b/>
        </w:rPr>
        <w:t>-й ветви методом эквивалентно</w:t>
      </w:r>
      <w:r>
        <w:rPr>
          <w:b/>
        </w:rPr>
        <w:t>го генератора исследуемая ветвь размыкается, а вся оставшаяся часть схемы, подключенная к зажимам этой ветви и я</w:t>
      </w:r>
      <w:r>
        <w:rPr>
          <w:b/>
        </w:rPr>
        <w:t>в</w:t>
      </w:r>
      <w:r>
        <w:rPr>
          <w:b/>
        </w:rPr>
        <w:t>ляющаяся активным двухполюсником, представляется в виде эквивалентного источника н</w:t>
      </w:r>
      <w:r>
        <w:rPr>
          <w:b/>
        </w:rPr>
        <w:t>а</w:t>
      </w:r>
      <w:r>
        <w:rPr>
          <w:b/>
        </w:rPr>
        <w:t>пр</w:t>
      </w:r>
      <w:r>
        <w:rPr>
          <w:b/>
        </w:rPr>
        <w:t>я</w:t>
      </w:r>
      <w:r>
        <w:rPr>
          <w:b/>
        </w:rPr>
        <w:t xml:space="preserve">жения. 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lastRenderedPageBreak/>
        <w:t>ЭДС данного эквивалентного источника напряжения (</w:t>
      </w:r>
      <w:r>
        <w:rPr>
          <w:b/>
          <w:sz w:val="28"/>
        </w:rPr>
        <w:t>генератора) равняется напряж</w:t>
      </w:r>
      <w:r>
        <w:rPr>
          <w:b/>
          <w:sz w:val="28"/>
        </w:rPr>
        <w:t>е</w:t>
      </w:r>
      <w:r>
        <w:rPr>
          <w:b/>
          <w:sz w:val="28"/>
        </w:rPr>
        <w:t>нию холостого хода (</w:t>
      </w:r>
      <w:r>
        <w:rPr>
          <w:b/>
          <w:position w:val="-12"/>
          <w:sz w:val="28"/>
        </w:rPr>
        <w:object w:dxaOrig="460" w:dyaOrig="420">
          <v:shape id="_x0000_i1054" type="#_x0000_t75" style="width:23.25pt;height:21pt" o:ole="" fillcolor="window">
            <v:imagedata r:id="rId67" o:title=""/>
          </v:shape>
          <o:OLEObject Type="Embed" ProgID="Equation.3" ShapeID="_x0000_i1054" DrawAspect="Content" ObjectID="_1432743385" r:id="rId68"/>
        </w:object>
      </w:r>
      <w:r>
        <w:rPr>
          <w:b/>
          <w:sz w:val="28"/>
        </w:rPr>
        <w:t>) на зажимах разомкнутого активного двухполю</w:t>
      </w:r>
      <w:r>
        <w:rPr>
          <w:b/>
          <w:sz w:val="28"/>
        </w:rPr>
        <w:t>с</w:t>
      </w:r>
      <w:r>
        <w:rPr>
          <w:b/>
          <w:sz w:val="28"/>
        </w:rPr>
        <w:t>ника.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Внутреннее сопротивление эквивалентного генератора равняется входному сопроти</w:t>
      </w:r>
      <w:r>
        <w:rPr>
          <w:b/>
          <w:sz w:val="28"/>
        </w:rPr>
        <w:t>в</w:t>
      </w:r>
      <w:r>
        <w:rPr>
          <w:b/>
          <w:sz w:val="28"/>
        </w:rPr>
        <w:t>лению (</w:t>
      </w:r>
      <w:r>
        <w:rPr>
          <w:b/>
          <w:position w:val="-12"/>
          <w:sz w:val="28"/>
        </w:rPr>
        <w:object w:dxaOrig="499" w:dyaOrig="380">
          <v:shape id="_x0000_i1055" type="#_x0000_t75" style="width:24.75pt;height:18.75pt" o:ole="" fillcolor="window">
            <v:imagedata r:id="rId69" o:title=""/>
          </v:shape>
          <o:OLEObject Type="Embed" ProgID="Equation.3" ShapeID="_x0000_i1055" DrawAspect="Content" ObjectID="_1432743386" r:id="rId70"/>
        </w:object>
      </w:r>
      <w:r>
        <w:rPr>
          <w:b/>
          <w:sz w:val="28"/>
        </w:rPr>
        <w:t>) пассивного двухполюсник</w:t>
      </w:r>
      <w:r>
        <w:rPr>
          <w:b/>
          <w:sz w:val="28"/>
        </w:rPr>
        <w:t>а, полученного из активного путем удаления исто</w:t>
      </w:r>
      <w:r>
        <w:rPr>
          <w:b/>
          <w:sz w:val="28"/>
        </w:rPr>
        <w:t>ч</w:t>
      </w:r>
      <w:r>
        <w:rPr>
          <w:b/>
          <w:sz w:val="28"/>
        </w:rPr>
        <w:t>ников в соответствии со следующим правилом: источники напряжения заменяются коротк</w:t>
      </w:r>
      <w:r>
        <w:rPr>
          <w:b/>
          <w:sz w:val="28"/>
        </w:rPr>
        <w:t>о</w:t>
      </w:r>
      <w:r>
        <w:rPr>
          <w:b/>
          <w:sz w:val="28"/>
        </w:rPr>
        <w:t>замкнутыми участками, ветви с источниками тока размык</w:t>
      </w:r>
      <w:r>
        <w:rPr>
          <w:b/>
          <w:sz w:val="28"/>
        </w:rPr>
        <w:t>а</w:t>
      </w:r>
      <w:r>
        <w:rPr>
          <w:b/>
          <w:sz w:val="28"/>
        </w:rPr>
        <w:t xml:space="preserve">ются. 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>Тогда искомый ток исследуемой ветви в соответствии с законом Ома</w:t>
      </w:r>
    </w:p>
    <w:p w:rsidR="00000000" w:rsidRDefault="00D52F4E">
      <w:pPr>
        <w:spacing w:before="120" w:after="120"/>
        <w:jc w:val="center"/>
        <w:rPr>
          <w:b/>
        </w:rPr>
      </w:pPr>
      <w:r>
        <w:rPr>
          <w:b/>
          <w:position w:val="-34"/>
          <w:sz w:val="24"/>
        </w:rPr>
        <w:object w:dxaOrig="1719" w:dyaOrig="820">
          <v:shape id="_x0000_i1056" type="#_x0000_t75" style="width:86.25pt;height:41.25pt" o:ole="" fillcolor="window">
            <v:imagedata r:id="rId71" o:title=""/>
          </v:shape>
          <o:OLEObject Type="Embed" ProgID="Equation.3" ShapeID="_x0000_i1056" DrawAspect="Content" ObjectID="_1432743387" r:id="rId72"/>
        </w:object>
      </w:r>
      <w:r>
        <w:rPr>
          <w:b/>
          <w:sz w:val="24"/>
        </w:rPr>
        <w:t>,</w:t>
      </w:r>
    </w:p>
    <w:p w:rsidR="00000000" w:rsidRDefault="00D52F4E">
      <w:pPr>
        <w:rPr>
          <w:b/>
          <w:sz w:val="28"/>
        </w:rPr>
      </w:pPr>
      <w:r>
        <w:rPr>
          <w:b/>
          <w:sz w:val="28"/>
        </w:rPr>
        <w:t xml:space="preserve">где  </w:t>
      </w:r>
      <w:r>
        <w:rPr>
          <w:b/>
          <w:position w:val="-12"/>
          <w:sz w:val="28"/>
        </w:rPr>
        <w:object w:dxaOrig="499" w:dyaOrig="380">
          <v:shape id="_x0000_i1057" type="#_x0000_t75" style="width:24.75pt;height:18.75pt" o:ole="" fillcolor="window">
            <v:imagedata r:id="rId73" o:title=""/>
          </v:shape>
          <o:OLEObject Type="Embed" ProgID="Equation.3" ShapeID="_x0000_i1057" DrawAspect="Content" ObjectID="_1432743388" r:id="rId74"/>
        </w:object>
      </w:r>
      <w:r>
        <w:rPr>
          <w:b/>
          <w:sz w:val="28"/>
        </w:rPr>
        <w:t xml:space="preserve"> – комплексное сопротивление </w:t>
      </w:r>
      <w:r>
        <w:rPr>
          <w:b/>
          <w:i/>
          <w:sz w:val="28"/>
        </w:rPr>
        <w:t>i</w:t>
      </w:r>
      <w:r>
        <w:rPr>
          <w:b/>
          <w:sz w:val="28"/>
        </w:rPr>
        <w:t>-й ветви.</w:t>
      </w:r>
    </w:p>
    <w:p w:rsidR="00000000" w:rsidRDefault="00D52F4E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3.7. Построение топографической диаграммы напряжений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Для построения топографической диаграммы напряжений необходимо рассчитать значения комплексных потенциалов вс</w:t>
      </w:r>
      <w:r>
        <w:rPr>
          <w:b/>
          <w:sz w:val="28"/>
        </w:rPr>
        <w:t>ех точек электрической цепи.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>1. Обозначить буквами (цифрами) все точки электрической цепи, между которыми находятся пассивные элементы и источники энергии.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 xml:space="preserve">2. Комплексный потенциал одной точки (любой) условно принять равной нулю. Эту точку назовем </w:t>
      </w:r>
      <w:r>
        <w:rPr>
          <w:b/>
          <w:sz w:val="28"/>
        </w:rPr>
        <w:t>базовой (опорной).</w:t>
      </w:r>
    </w:p>
    <w:p w:rsidR="00000000" w:rsidRDefault="00D52F4E">
      <w:pPr>
        <w:spacing w:after="120"/>
        <w:ind w:firstLine="720"/>
        <w:jc w:val="both"/>
        <w:rPr>
          <w:b/>
          <w:sz w:val="28"/>
        </w:rPr>
      </w:pPr>
      <w:r>
        <w:rPr>
          <w:b/>
          <w:sz w:val="28"/>
        </w:rPr>
        <w:t>3. Рассчитать комплексные значения потенциалов всех остальных точек цепи относительно базовой.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 xml:space="preserve">4. Построить на комплексной плоскости в соответствии с выбранным масштабом </w:t>
      </w:r>
      <w:r>
        <w:rPr>
          <w:b/>
          <w:i/>
          <w:sz w:val="28"/>
          <w:lang w:val="en-US"/>
        </w:rPr>
        <w:t>m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b/>
          <w:i/>
          <w:sz w:val="28"/>
          <w:lang w:val="en-US"/>
        </w:rPr>
        <w:t xml:space="preserve"> </w:t>
      </w:r>
      <w:r>
        <w:rPr>
          <w:b/>
          <w:sz w:val="28"/>
        </w:rPr>
        <w:t>векторы токов ветвей цепи.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>5. В соответствии с выбра</w:t>
      </w:r>
      <w:r>
        <w:rPr>
          <w:b/>
          <w:sz w:val="28"/>
        </w:rPr>
        <w:t xml:space="preserve">нным масштабом </w:t>
      </w:r>
      <w:r>
        <w:rPr>
          <w:b/>
          <w:i/>
          <w:sz w:val="28"/>
          <w:lang w:val="en-US"/>
        </w:rPr>
        <w:t>m</w:t>
      </w:r>
      <w:r>
        <w:rPr>
          <w:b/>
          <w:i/>
          <w:sz w:val="28"/>
          <w:vertAlign w:val="subscript"/>
          <w:lang w:val="en-US"/>
        </w:rPr>
        <w:t>U</w:t>
      </w:r>
      <w:r>
        <w:rPr>
          <w:b/>
          <w:i/>
          <w:sz w:val="28"/>
          <w:vertAlign w:val="subscript"/>
        </w:rPr>
        <w:t xml:space="preserve"> </w:t>
      </w:r>
      <w:r>
        <w:rPr>
          <w:b/>
          <w:i/>
          <w:sz w:val="28"/>
        </w:rPr>
        <w:t xml:space="preserve"> </w:t>
      </w:r>
      <w:r>
        <w:rPr>
          <w:b/>
          <w:sz w:val="28"/>
        </w:rPr>
        <w:t>нанести на комплексную плоскость точки, соответствующие комплексным значениям рассчитанных потенциалов. Соединить полученные точки между собой отрезками ломаной линии, соблюдая порядок чередования точек при обходе соответствующего контур</w:t>
      </w:r>
      <w:r>
        <w:rPr>
          <w:b/>
          <w:sz w:val="28"/>
        </w:rPr>
        <w:t>а цепи.</w:t>
      </w:r>
    </w:p>
    <w:p w:rsidR="00000000" w:rsidRDefault="00D52F4E">
      <w:pPr>
        <w:spacing w:before="360"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4. Пример расчета</w:t>
      </w:r>
    </w:p>
    <w:p w:rsidR="00000000" w:rsidRDefault="00D52F4E">
      <w:pPr>
        <w:spacing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4.1. Задание</w:t>
      </w:r>
    </w:p>
    <w:p w:rsidR="00000000" w:rsidRDefault="00D52F4E">
      <w:pPr>
        <w:pStyle w:val="7"/>
        <w:ind w:firstLine="680"/>
        <w:rPr>
          <w:b/>
        </w:rPr>
      </w:pPr>
      <w:r>
        <w:rPr>
          <w:b/>
        </w:rPr>
        <w:t xml:space="preserve">Рассчитать цепь, изображенную графом </w:t>
      </w:r>
      <w:r>
        <w:rPr>
          <w:b/>
          <w:i/>
        </w:rPr>
        <w:t>а</w:t>
      </w:r>
      <w:r>
        <w:rPr>
          <w:b/>
        </w:rPr>
        <w:t xml:space="preserve"> (рис. 2.1), в которой </w:t>
      </w:r>
    </w:p>
    <w:p w:rsidR="00000000" w:rsidRDefault="00D52F4E">
      <w:pPr>
        <w:jc w:val="both"/>
        <w:rPr>
          <w:b/>
          <w:sz w:val="28"/>
        </w:rPr>
      </w:pPr>
      <w:r>
        <w:rPr>
          <w:b/>
          <w:i/>
          <w:sz w:val="28"/>
          <w:lang w:val="en-US"/>
        </w:rPr>
        <w:t>E</w:t>
      </w:r>
      <w:r>
        <w:rPr>
          <w:b/>
          <w:sz w:val="28"/>
          <w:lang w:val="en-US"/>
        </w:rPr>
        <w:t xml:space="preserve"> </w:t>
      </w:r>
      <w:r>
        <w:rPr>
          <w:b/>
          <w:sz w:val="28"/>
        </w:rPr>
        <w:t>= 150</w:t>
      </w:r>
      <w:r>
        <w:rPr>
          <w:b/>
          <w:i/>
          <w:sz w:val="28"/>
        </w:rPr>
        <w:t>е</w:t>
      </w:r>
      <w:r>
        <w:rPr>
          <w:b/>
          <w:i/>
          <w:sz w:val="28"/>
          <w:vertAlign w:val="superscript"/>
        </w:rPr>
        <w:t>j</w:t>
      </w:r>
      <w:r>
        <w:rPr>
          <w:b/>
          <w:sz w:val="28"/>
          <w:vertAlign w:val="superscript"/>
        </w:rPr>
        <w:t>30</w:t>
      </w:r>
      <w:r>
        <w:rPr>
          <w:b/>
          <w:sz w:val="28"/>
        </w:rPr>
        <w:t xml:space="preserve">;   </w:t>
      </w:r>
      <w:r>
        <w:rPr>
          <w:b/>
          <w:i/>
          <w:sz w:val="28"/>
        </w:rPr>
        <w:t>J</w:t>
      </w:r>
      <w:r>
        <w:rPr>
          <w:b/>
          <w:sz w:val="28"/>
        </w:rPr>
        <w:t xml:space="preserve"> = 3</w:t>
      </w:r>
      <w:r>
        <w:rPr>
          <w:b/>
          <w:i/>
          <w:sz w:val="28"/>
        </w:rPr>
        <w:t>e</w:t>
      </w:r>
      <w:r>
        <w:rPr>
          <w:b/>
          <w:i/>
          <w:sz w:val="28"/>
          <w:vertAlign w:val="superscript"/>
        </w:rPr>
        <w:t>j</w:t>
      </w:r>
      <w:r>
        <w:rPr>
          <w:b/>
          <w:sz w:val="28"/>
          <w:vertAlign w:val="superscript"/>
        </w:rPr>
        <w:t>45</w:t>
      </w:r>
      <w:r>
        <w:rPr>
          <w:b/>
          <w:sz w:val="28"/>
        </w:rPr>
        <w:t xml:space="preserve">;   </w:t>
      </w:r>
      <w:r>
        <w:rPr>
          <w:b/>
          <w:i/>
          <w:sz w:val="28"/>
        </w:rPr>
        <w:t>f</w:t>
      </w:r>
      <w:r>
        <w:rPr>
          <w:b/>
          <w:sz w:val="28"/>
        </w:rPr>
        <w:t xml:space="preserve"> = 50 Гц.</w:t>
      </w:r>
    </w:p>
    <w:p w:rsidR="00000000" w:rsidRDefault="00D52F4E">
      <w:pPr>
        <w:pStyle w:val="a5"/>
        <w:rPr>
          <w:b/>
        </w:rPr>
      </w:pPr>
      <w:r>
        <w:rPr>
          <w:b/>
        </w:rPr>
        <w:t>Параметры пассивных элементов:</w:t>
      </w:r>
    </w:p>
    <w:p w:rsidR="00000000" w:rsidRDefault="00D52F4E">
      <w:pPr>
        <w:tabs>
          <w:tab w:val="left" w:pos="709"/>
        </w:tabs>
        <w:ind w:firstLine="709"/>
        <w:jc w:val="both"/>
        <w:rPr>
          <w:b/>
          <w:sz w:val="28"/>
        </w:rPr>
      </w:pPr>
      <w:r>
        <w:rPr>
          <w:b/>
          <w:i/>
          <w:sz w:val="28"/>
        </w:rPr>
        <w:t>R</w:t>
      </w:r>
      <w:r>
        <w:rPr>
          <w:b/>
          <w:sz w:val="28"/>
          <w:vertAlign w:val="subscript"/>
        </w:rPr>
        <w:t>2</w:t>
      </w:r>
      <w:r>
        <w:rPr>
          <w:b/>
          <w:sz w:val="28"/>
        </w:rPr>
        <w:t xml:space="preserve"> = </w:t>
      </w:r>
      <w:r>
        <w:rPr>
          <w:b/>
          <w:i/>
          <w:sz w:val="28"/>
        </w:rPr>
        <w:t>R</w:t>
      </w:r>
      <w:r>
        <w:rPr>
          <w:b/>
          <w:sz w:val="28"/>
          <w:vertAlign w:val="subscript"/>
        </w:rPr>
        <w:t>4</w:t>
      </w:r>
      <w:r>
        <w:rPr>
          <w:b/>
          <w:sz w:val="28"/>
        </w:rPr>
        <w:t xml:space="preserve"> = </w:t>
      </w:r>
      <w:r>
        <w:rPr>
          <w:b/>
          <w:i/>
          <w:sz w:val="28"/>
        </w:rPr>
        <w:t>R</w:t>
      </w:r>
      <w:r>
        <w:rPr>
          <w:b/>
          <w:sz w:val="28"/>
          <w:vertAlign w:val="subscript"/>
        </w:rPr>
        <w:t>6</w:t>
      </w:r>
      <w:r>
        <w:rPr>
          <w:b/>
          <w:sz w:val="28"/>
        </w:rPr>
        <w:t xml:space="preserve"> = 38 Oм;</w:t>
      </w:r>
    </w:p>
    <w:p w:rsidR="00000000" w:rsidRDefault="00D52F4E">
      <w:pPr>
        <w:ind w:firstLine="709"/>
        <w:jc w:val="both"/>
        <w:rPr>
          <w:b/>
          <w:sz w:val="28"/>
        </w:rPr>
      </w:pPr>
      <w:r>
        <w:rPr>
          <w:b/>
          <w:i/>
          <w:sz w:val="28"/>
        </w:rPr>
        <w:t>R</w:t>
      </w:r>
      <w:r>
        <w:rPr>
          <w:b/>
          <w:sz w:val="28"/>
          <w:vertAlign w:val="subscript"/>
        </w:rPr>
        <w:t>5</w:t>
      </w:r>
      <w:r>
        <w:rPr>
          <w:b/>
          <w:sz w:val="28"/>
        </w:rPr>
        <w:t xml:space="preserve"> = 66 Oм;</w:t>
      </w:r>
    </w:p>
    <w:p w:rsidR="00000000" w:rsidRDefault="00D52F4E">
      <w:pPr>
        <w:ind w:firstLine="709"/>
        <w:jc w:val="both"/>
        <w:rPr>
          <w:b/>
          <w:sz w:val="28"/>
        </w:rPr>
      </w:pPr>
      <w:r>
        <w:rPr>
          <w:b/>
          <w:i/>
          <w:sz w:val="28"/>
        </w:rPr>
        <w:t>L</w:t>
      </w:r>
      <w:r>
        <w:rPr>
          <w:b/>
          <w:sz w:val="28"/>
          <w:vertAlign w:val="subscript"/>
        </w:rPr>
        <w:t>3</w:t>
      </w:r>
      <w:r>
        <w:rPr>
          <w:b/>
          <w:sz w:val="28"/>
        </w:rPr>
        <w:t xml:space="preserve"> = 176 мГн;        </w:t>
      </w:r>
      <w:r>
        <w:rPr>
          <w:b/>
          <w:i/>
          <w:sz w:val="28"/>
        </w:rPr>
        <w:t>X</w:t>
      </w:r>
      <w:r>
        <w:rPr>
          <w:b/>
          <w:i/>
          <w:sz w:val="28"/>
          <w:vertAlign w:val="subscript"/>
        </w:rPr>
        <w:t>L</w:t>
      </w:r>
      <w:r>
        <w:rPr>
          <w:b/>
          <w:sz w:val="28"/>
          <w:vertAlign w:val="subscript"/>
        </w:rPr>
        <w:t>5</w:t>
      </w:r>
      <w:r>
        <w:rPr>
          <w:b/>
          <w:sz w:val="28"/>
        </w:rPr>
        <w:t xml:space="preserve"> = 2</w:t>
      </w:r>
      <w:r>
        <w:rPr>
          <w:rFonts w:ascii="Symbol" w:hAnsi="Symbol"/>
          <w:b/>
          <w:sz w:val="28"/>
        </w:rPr>
        <w:t></w:t>
      </w:r>
      <w:r>
        <w:rPr>
          <w:rFonts w:ascii="Symbol" w:hAnsi="Symbol"/>
          <w:b/>
          <w:sz w:val="28"/>
        </w:rPr>
        <w:t></w:t>
      </w:r>
      <w:r>
        <w:rPr>
          <w:b/>
          <w:i/>
          <w:sz w:val="28"/>
        </w:rPr>
        <w:t>fL</w:t>
      </w:r>
      <w:r>
        <w:rPr>
          <w:b/>
          <w:sz w:val="28"/>
        </w:rPr>
        <w:t xml:space="preserve"> = 55,292 Ом;</w:t>
      </w:r>
    </w:p>
    <w:p w:rsidR="00000000" w:rsidRDefault="00D52F4E">
      <w:pPr>
        <w:ind w:firstLine="709"/>
        <w:jc w:val="both"/>
        <w:rPr>
          <w:b/>
          <w:sz w:val="28"/>
        </w:rPr>
      </w:pPr>
      <w:r>
        <w:rPr>
          <w:b/>
          <w:i/>
          <w:sz w:val="28"/>
        </w:rPr>
        <w:lastRenderedPageBreak/>
        <w:t>C</w:t>
      </w:r>
      <w:r>
        <w:rPr>
          <w:b/>
          <w:sz w:val="28"/>
          <w:vertAlign w:val="subscript"/>
        </w:rPr>
        <w:t>4</w:t>
      </w:r>
      <w:r>
        <w:rPr>
          <w:b/>
          <w:sz w:val="28"/>
        </w:rPr>
        <w:t xml:space="preserve"> = </w:t>
      </w:r>
      <w:r>
        <w:rPr>
          <w:b/>
          <w:sz w:val="28"/>
        </w:rPr>
        <w:t xml:space="preserve">136 мкФ;       </w:t>
      </w:r>
      <w:r>
        <w:rPr>
          <w:b/>
          <w:i/>
          <w:sz w:val="28"/>
        </w:rPr>
        <w:t>X</w:t>
      </w:r>
      <w:r>
        <w:rPr>
          <w:b/>
          <w:i/>
          <w:sz w:val="28"/>
          <w:vertAlign w:val="subscript"/>
        </w:rPr>
        <w:t>C</w:t>
      </w:r>
      <w:r>
        <w:rPr>
          <w:b/>
          <w:sz w:val="28"/>
          <w:vertAlign w:val="subscript"/>
        </w:rPr>
        <w:t xml:space="preserve">4 </w:t>
      </w:r>
      <w:r>
        <w:rPr>
          <w:b/>
          <w:sz w:val="28"/>
        </w:rPr>
        <w:t>= 1/(2</w:t>
      </w:r>
      <w:r>
        <w:rPr>
          <w:rFonts w:ascii="Symbol" w:hAnsi="Symbol"/>
          <w:b/>
          <w:sz w:val="28"/>
        </w:rPr>
        <w:t></w:t>
      </w:r>
      <w:r>
        <w:rPr>
          <w:rFonts w:ascii="Symbol" w:hAnsi="Symbol"/>
          <w:b/>
          <w:sz w:val="28"/>
        </w:rPr>
        <w:t></w:t>
      </w:r>
      <w:r>
        <w:rPr>
          <w:b/>
          <w:i/>
          <w:sz w:val="28"/>
        </w:rPr>
        <w:t>fC</w:t>
      </w:r>
      <w:r>
        <w:rPr>
          <w:b/>
          <w:sz w:val="28"/>
        </w:rPr>
        <w:t>) = 23,405 Ом.</w:t>
      </w:r>
    </w:p>
    <w:p w:rsidR="00000000" w:rsidRDefault="00D52F4E">
      <w:pPr>
        <w:jc w:val="both"/>
        <w:rPr>
          <w:b/>
          <w:sz w:val="28"/>
        </w:rPr>
      </w:pPr>
      <w:r>
        <w:rPr>
          <w:b/>
          <w:sz w:val="28"/>
        </w:rPr>
        <w:t>Подлежащая расчету схема имеет вид, представленный на рис. 2.2:</w:t>
      </w:r>
    </w:p>
    <w:p w:rsidR="00000000" w:rsidRDefault="00D52F4E">
      <w:pPr>
        <w:jc w:val="both"/>
        <w:rPr>
          <w:b/>
          <w:sz w:val="28"/>
        </w:rPr>
      </w:pPr>
      <w:r>
        <w:rPr>
          <w:b/>
          <w:sz w:val="28"/>
        </w:rPr>
        <w:t xml:space="preserve">Число узлов   </w:t>
      </w:r>
      <w:r>
        <w:rPr>
          <w:b/>
          <w:i/>
          <w:sz w:val="28"/>
        </w:rPr>
        <w:t>n</w:t>
      </w:r>
      <w:r>
        <w:rPr>
          <w:b/>
          <w:sz w:val="28"/>
        </w:rPr>
        <w:t xml:space="preserve"> = 4. Число независимых контуров  </w:t>
      </w:r>
      <w:r>
        <w:rPr>
          <w:b/>
          <w:i/>
          <w:sz w:val="28"/>
          <w:lang w:val="en-US"/>
        </w:rPr>
        <w:t>p</w:t>
      </w:r>
      <w:r>
        <w:rPr>
          <w:b/>
          <w:sz w:val="28"/>
        </w:rPr>
        <w:t xml:space="preserve"> = 3.</w:t>
      </w:r>
    </w:p>
    <w:p w:rsidR="00000000" w:rsidRDefault="00D52F4E">
      <w:pPr>
        <w:jc w:val="both"/>
        <w:rPr>
          <w:b/>
          <w:i/>
          <w:u w:val="single"/>
          <w:lang w:val="en-US"/>
        </w:rPr>
      </w:pPr>
    </w:p>
    <w:p w:rsidR="00000000" w:rsidRDefault="00D52F4E">
      <w:pPr>
        <w:spacing w:after="120"/>
        <w:jc w:val="center"/>
        <w:rPr>
          <w:b/>
          <w:sz w:val="28"/>
        </w:rPr>
      </w:pPr>
      <w:r>
        <w:rPr>
          <w:noProof/>
        </w:rPr>
        <w:pict>
          <v:shape id="_x0000_s1026" type="#_x0000_t75" style="position:absolute;left:0;text-align:left;margin-left:97.1pt;margin-top:7.2pt;width:269.25pt;height:3in;z-index:251654144" o:allowincell="f">
            <v:imagedata r:id="rId75" o:title=""/>
            <w10:wrap type="topAndBottom"/>
          </v:shape>
          <o:OLEObject Type="Embed" ProgID="Word.Picture.8" ShapeID="_x0000_s1026" DrawAspect="Content" ObjectID="_1432743466" r:id="rId76"/>
        </w:pict>
      </w:r>
      <w:r>
        <w:rPr>
          <w:b/>
          <w:sz w:val="28"/>
        </w:rPr>
        <w:t>2.</w:t>
      </w:r>
      <w:r>
        <w:rPr>
          <w:b/>
          <w:sz w:val="28"/>
        </w:rPr>
        <w:t>4.2. Составление системы уравнений Кирхгофа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Произвольно задавшись положительным направлени</w:t>
      </w:r>
      <w:r>
        <w:rPr>
          <w:b/>
        </w:rPr>
        <w:t>ем токов ветвей (</w:t>
      </w:r>
      <w:r>
        <w:rPr>
          <w:b/>
        </w:rPr>
        <w:t xml:space="preserve">см. </w:t>
      </w:r>
      <w:r>
        <w:rPr>
          <w:b/>
        </w:rPr>
        <w:t>рис. 2.2) и с</w:t>
      </w:r>
      <w:r>
        <w:rPr>
          <w:b/>
        </w:rPr>
        <w:t>о</w:t>
      </w:r>
      <w:r>
        <w:rPr>
          <w:b/>
        </w:rPr>
        <w:t>воку</w:t>
      </w:r>
      <w:r>
        <w:rPr>
          <w:b/>
        </w:rPr>
        <w:t>п</w:t>
      </w:r>
      <w:r>
        <w:rPr>
          <w:b/>
        </w:rPr>
        <w:t xml:space="preserve">ностью независимых контуров, запишем: </w:t>
      </w:r>
    </w:p>
    <w:p w:rsidR="00000000" w:rsidRDefault="00D52F4E">
      <w:pPr>
        <w:pStyle w:val="a4"/>
      </w:pPr>
      <w:r>
        <w:t>– уравнения по I закону Кирхгофа, число уравнений  (</w:t>
      </w:r>
      <w:r>
        <w:rPr>
          <w:i/>
        </w:rPr>
        <w:t>n – </w:t>
      </w:r>
      <w:r>
        <w:t>1) = 4 – 1 = 3</w:t>
      </w:r>
    </w:p>
    <w:p w:rsidR="00000000" w:rsidRDefault="00D52F4E">
      <w:pPr>
        <w:spacing w:before="120"/>
        <w:rPr>
          <w:b/>
          <w:sz w:val="28"/>
        </w:rPr>
      </w:pPr>
      <w:r>
        <w:rPr>
          <w:b/>
          <w:sz w:val="28"/>
        </w:rPr>
        <w:t xml:space="preserve">узел </w:t>
      </w:r>
      <w:r>
        <w:rPr>
          <w:b/>
          <w:i/>
          <w:sz w:val="28"/>
        </w:rPr>
        <w:t>А</w:t>
      </w:r>
      <w:r>
        <w:rPr>
          <w:b/>
          <w:sz w:val="28"/>
        </w:rPr>
        <w:t xml:space="preserve"> : </w:t>
      </w:r>
      <w:r>
        <w:rPr>
          <w:b/>
          <w:position w:val="-12"/>
          <w:sz w:val="28"/>
        </w:rPr>
        <w:object w:dxaOrig="200" w:dyaOrig="380">
          <v:shape id="_x0000_i1058" type="#_x0000_t75" style="width:9.75pt;height:18.75pt" o:ole="" fillcolor="window">
            <v:imagedata r:id="rId77" o:title=""/>
          </v:shape>
          <o:OLEObject Type="Embed" ProgID="Equation.3" ShapeID="_x0000_i1058" DrawAspect="Content" ObjectID="_1432743389" r:id="rId78"/>
        </w:object>
      </w:r>
      <w:r>
        <w:rPr>
          <w:b/>
          <w:position w:val="-12"/>
          <w:sz w:val="28"/>
        </w:rPr>
        <w:object w:dxaOrig="1719" w:dyaOrig="420">
          <v:shape id="_x0000_i1059" type="#_x0000_t75" style="width:86.25pt;height:21pt" o:ole="" fillcolor="window">
            <v:imagedata r:id="rId79" o:title=""/>
          </v:shape>
          <o:OLEObject Type="Embed" ProgID="Equation.3" ShapeID="_x0000_i1059" DrawAspect="Content" ObjectID="_1432743390" r:id="rId80"/>
        </w:object>
      </w:r>
      <w:r>
        <w:rPr>
          <w:b/>
          <w:sz w:val="28"/>
        </w:rPr>
        <w:t>;</w:t>
      </w:r>
    </w:p>
    <w:p w:rsidR="00000000" w:rsidRDefault="00D52F4E">
      <w:pPr>
        <w:rPr>
          <w:b/>
          <w:sz w:val="28"/>
        </w:rPr>
      </w:pPr>
      <w:r>
        <w:rPr>
          <w:b/>
          <w:sz w:val="28"/>
        </w:rPr>
        <w:t xml:space="preserve">узел </w:t>
      </w:r>
      <w:r>
        <w:rPr>
          <w:b/>
          <w:i/>
          <w:sz w:val="28"/>
        </w:rPr>
        <w:t>В</w:t>
      </w:r>
      <w:r>
        <w:rPr>
          <w:b/>
          <w:sz w:val="28"/>
        </w:rPr>
        <w:t xml:space="preserve">: </w:t>
      </w:r>
      <w:r>
        <w:rPr>
          <w:b/>
          <w:position w:val="-12"/>
          <w:sz w:val="28"/>
        </w:rPr>
        <w:object w:dxaOrig="1719" w:dyaOrig="420">
          <v:shape id="_x0000_i1060" type="#_x0000_t75" style="width:86.25pt;height:21pt" o:ole="" fillcolor="window">
            <v:imagedata r:id="rId81" o:title=""/>
          </v:shape>
          <o:OLEObject Type="Embed" ProgID="Equation.3" ShapeID="_x0000_i1060" DrawAspect="Content" ObjectID="_1432743391" r:id="rId82"/>
        </w:object>
      </w:r>
      <w:r>
        <w:rPr>
          <w:b/>
          <w:sz w:val="28"/>
        </w:rPr>
        <w:t>;</w:t>
      </w:r>
    </w:p>
    <w:p w:rsidR="00000000" w:rsidRDefault="00D52F4E">
      <w:pPr>
        <w:spacing w:after="120"/>
        <w:rPr>
          <w:b/>
          <w:sz w:val="28"/>
        </w:rPr>
      </w:pPr>
      <w:r>
        <w:rPr>
          <w:b/>
          <w:sz w:val="28"/>
        </w:rPr>
        <w:t xml:space="preserve">узел </w:t>
      </w:r>
      <w:r>
        <w:rPr>
          <w:b/>
          <w:i/>
          <w:sz w:val="28"/>
        </w:rPr>
        <w:t>С</w:t>
      </w:r>
      <w:r>
        <w:rPr>
          <w:b/>
          <w:sz w:val="28"/>
        </w:rPr>
        <w:t xml:space="preserve">: </w:t>
      </w:r>
      <w:r>
        <w:rPr>
          <w:b/>
          <w:position w:val="-12"/>
          <w:sz w:val="28"/>
        </w:rPr>
        <w:object w:dxaOrig="1820" w:dyaOrig="420">
          <v:shape id="_x0000_i1061" type="#_x0000_t75" style="width:90.75pt;height:21pt" o:ole="" fillcolor="window">
            <v:imagedata r:id="rId83" o:title=""/>
          </v:shape>
          <o:OLEObject Type="Embed" ProgID="Equation.3" ShapeID="_x0000_i1061" DrawAspect="Content" ObjectID="_1432743392" r:id="rId84"/>
        </w:object>
      </w:r>
      <w:r>
        <w:rPr>
          <w:b/>
          <w:sz w:val="28"/>
        </w:rPr>
        <w:t>.</w:t>
      </w:r>
    </w:p>
    <w:p w:rsidR="00000000" w:rsidRDefault="00D52F4E">
      <w:pPr>
        <w:pStyle w:val="a4"/>
        <w:rPr>
          <w:rFonts w:ascii="Times New Roman" w:hAnsi="Times New Roman"/>
          <w:b w:val="0"/>
        </w:rPr>
      </w:pPr>
      <w:r>
        <w:t xml:space="preserve">– уравнения по </w:t>
      </w:r>
      <w:r>
        <w:rPr>
          <w:lang w:val="en-US"/>
        </w:rPr>
        <w:t>II</w:t>
      </w:r>
      <w:r>
        <w:t xml:space="preserve"> закону Кирхгофа, число уравнений </w:t>
      </w:r>
      <w:r>
        <w:rPr>
          <w:i/>
        </w:rPr>
        <w:t>p</w:t>
      </w:r>
      <w:r>
        <w:t xml:space="preserve"> = 3</w:t>
      </w:r>
      <w:r>
        <w:rPr>
          <w:rFonts w:ascii="Times New Roman" w:hAnsi="Times New Roman"/>
        </w:rPr>
        <w:t>,</w:t>
      </w:r>
    </w:p>
    <w:p w:rsidR="00000000" w:rsidRDefault="00D52F4E">
      <w:pPr>
        <w:spacing w:before="120"/>
        <w:jc w:val="both"/>
        <w:rPr>
          <w:b/>
          <w:sz w:val="28"/>
        </w:rPr>
      </w:pPr>
      <w:r>
        <w:rPr>
          <w:b/>
          <w:sz w:val="28"/>
        </w:rPr>
        <w:t xml:space="preserve">I контур: </w:t>
      </w:r>
      <w:r>
        <w:rPr>
          <w:b/>
          <w:position w:val="-12"/>
          <w:sz w:val="28"/>
        </w:rPr>
        <w:object w:dxaOrig="3080" w:dyaOrig="420">
          <v:shape id="_x0000_i1062" type="#_x0000_t75" style="width:153.75pt;height:21pt" o:ole="" fillcolor="window">
            <v:imagedata r:id="rId85" o:title=""/>
          </v:shape>
          <o:OLEObject Type="Embed" ProgID="Equation.3" ShapeID="_x0000_i1062" DrawAspect="Content" ObjectID="_1432743393" r:id="rId86"/>
        </w:object>
      </w:r>
      <w:r>
        <w:rPr>
          <w:b/>
          <w:sz w:val="28"/>
        </w:rPr>
        <w:t>;</w:t>
      </w:r>
    </w:p>
    <w:p w:rsidR="00000000" w:rsidRDefault="00D52F4E">
      <w:pPr>
        <w:jc w:val="both"/>
        <w:rPr>
          <w:b/>
          <w:sz w:val="28"/>
        </w:rPr>
      </w:pPr>
      <w:r>
        <w:rPr>
          <w:b/>
          <w:sz w:val="28"/>
        </w:rPr>
        <w:t xml:space="preserve">II контур: </w:t>
      </w:r>
      <w:r>
        <w:rPr>
          <w:b/>
          <w:position w:val="-12"/>
          <w:sz w:val="28"/>
        </w:rPr>
        <w:object w:dxaOrig="3080" w:dyaOrig="420">
          <v:shape id="_x0000_i1063" type="#_x0000_t75" style="width:153.75pt;height:21pt" o:ole="" fillcolor="window">
            <v:imagedata r:id="rId87" o:title=""/>
          </v:shape>
          <o:OLEObject Type="Embed" ProgID="Equation.3" ShapeID="_x0000_i1063" DrawAspect="Content" ObjectID="_1432743394" r:id="rId88"/>
        </w:object>
      </w:r>
    </w:p>
    <w:p w:rsidR="00000000" w:rsidRDefault="00D52F4E">
      <w:pPr>
        <w:jc w:val="both"/>
        <w:rPr>
          <w:b/>
          <w:sz w:val="28"/>
          <w:lang w:val="en-US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II контур: </w:t>
      </w:r>
      <w:r>
        <w:rPr>
          <w:b/>
          <w:position w:val="-12"/>
          <w:sz w:val="28"/>
        </w:rPr>
        <w:object w:dxaOrig="4720" w:dyaOrig="420">
          <v:shape id="_x0000_i1064" type="#_x0000_t75" style="width:236.25pt;height:21pt" o:ole="" fillcolor="window">
            <v:imagedata r:id="rId89" o:title=""/>
          </v:shape>
          <o:OLEObject Type="Embed" ProgID="Equation.3" ShapeID="_x0000_i1064" DrawAspect="Content" ObjectID="_1432743395" r:id="rId90"/>
        </w:object>
      </w:r>
      <w:r>
        <w:rPr>
          <w:b/>
          <w:sz w:val="28"/>
        </w:rPr>
        <w:t>.</w:t>
      </w:r>
    </w:p>
    <w:p w:rsidR="00000000" w:rsidRDefault="00D52F4E">
      <w:pPr>
        <w:spacing w:before="120" w:after="240"/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В результате имеем систему, состоящую из 6 уравнений, разрешимую относительно </w:t>
      </w:r>
      <w:r>
        <w:rPr>
          <w:b/>
          <w:sz w:val="28"/>
        </w:rPr>
        <w:t>6 неи</w:t>
      </w:r>
      <w:r>
        <w:rPr>
          <w:b/>
          <w:sz w:val="28"/>
        </w:rPr>
        <w:t>з</w:t>
      </w:r>
      <w:r>
        <w:rPr>
          <w:b/>
          <w:sz w:val="28"/>
        </w:rPr>
        <w:t xml:space="preserve">вестных: </w:t>
      </w:r>
      <w:r>
        <w:rPr>
          <w:b/>
          <w:position w:val="-16"/>
          <w:sz w:val="28"/>
        </w:rPr>
        <w:object w:dxaOrig="2420" w:dyaOrig="460">
          <v:shape id="_x0000_i1065" type="#_x0000_t75" style="width:120.75pt;height:23.25pt" o:ole="" fillcolor="window">
            <v:imagedata r:id="rId91" o:title=""/>
          </v:shape>
          <o:OLEObject Type="Embed" ProgID="Equation.3" ShapeID="_x0000_i1065" DrawAspect="Content" ObjectID="_1432743396" r:id="rId92"/>
        </w:object>
      </w:r>
      <w:r>
        <w:rPr>
          <w:b/>
          <w:sz w:val="28"/>
          <w:vertAlign w:val="subscript"/>
        </w:rPr>
        <w:t>.</w:t>
      </w:r>
    </w:p>
    <w:p w:rsidR="00000000" w:rsidRDefault="00D52F4E">
      <w:pPr>
        <w:spacing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4.3. Решение методом контурных токов</w:t>
      </w:r>
    </w:p>
    <w:p w:rsidR="00000000" w:rsidRDefault="00D52F4E">
      <w:pPr>
        <w:spacing w:before="120" w:after="240"/>
        <w:ind w:firstLine="680"/>
        <w:jc w:val="both"/>
        <w:rPr>
          <w:b/>
          <w:sz w:val="28"/>
          <w:lang w:val="en-US"/>
        </w:rPr>
      </w:pPr>
      <w:r>
        <w:rPr>
          <w:b/>
          <w:sz w:val="28"/>
        </w:rPr>
        <w:t>Для рассматриваемой цепи (</w:t>
      </w:r>
      <w:r>
        <w:rPr>
          <w:b/>
          <w:sz w:val="28"/>
        </w:rPr>
        <w:t>см.</w:t>
      </w:r>
      <w:r>
        <w:rPr>
          <w:b/>
          <w:sz w:val="28"/>
        </w:rPr>
        <w:t> </w:t>
      </w:r>
      <w:r>
        <w:rPr>
          <w:b/>
          <w:sz w:val="28"/>
        </w:rPr>
        <w:t>рис.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2.2)</w:t>
      </w:r>
      <w:r>
        <w:rPr>
          <w:b/>
          <w:i/>
          <w:sz w:val="28"/>
        </w:rPr>
        <w:t xml:space="preserve"> система уравнений относительно контурных токов </w:t>
      </w:r>
      <w:r>
        <w:rPr>
          <w:b/>
          <w:position w:val="-12"/>
          <w:sz w:val="28"/>
        </w:rPr>
        <w:object w:dxaOrig="1380" w:dyaOrig="420">
          <v:shape id="_x0000_i1066" type="#_x0000_t75" style="width:69pt;height:21pt" o:ole="" fillcolor="window">
            <v:imagedata r:id="rId93" o:title=""/>
          </v:shape>
          <o:OLEObject Type="Embed" ProgID="Equation.3" ShapeID="_x0000_i1066" DrawAspect="Content" ObjectID="_1432743397" r:id="rId94"/>
        </w:object>
      </w:r>
      <w:r>
        <w:rPr>
          <w:b/>
          <w:sz w:val="28"/>
          <w:lang w:val="en-US"/>
        </w:rPr>
        <w:t>,</w:t>
      </w:r>
      <w:r>
        <w:rPr>
          <w:b/>
          <w:sz w:val="28"/>
        </w:rPr>
        <w:t xml:space="preserve"> совпадающих по направлению с обходом контуров, имеет вид</w:t>
      </w:r>
    </w:p>
    <w:p w:rsidR="00000000" w:rsidRDefault="00D52F4E">
      <w:pPr>
        <w:ind w:left="2160" w:firstLine="720"/>
        <w:jc w:val="both"/>
        <w:rPr>
          <w:b/>
          <w:sz w:val="28"/>
          <w:lang w:val="en-US"/>
        </w:rPr>
      </w:pPr>
      <w:r>
        <w:rPr>
          <w:b/>
          <w:position w:val="-64"/>
          <w:sz w:val="28"/>
        </w:rPr>
        <w:object w:dxaOrig="3920" w:dyaOrig="1420">
          <v:shape id="_x0000_i1067" type="#_x0000_t75" style="width:195.75pt;height:71.25pt" o:ole="" fillcolor="window">
            <v:imagedata r:id="rId95" o:title=""/>
          </v:shape>
          <o:OLEObject Type="Embed" ProgID="Equation.3" ShapeID="_x0000_i1067" DrawAspect="Content" ObjectID="_1432743398" r:id="rId96"/>
        </w:object>
      </w:r>
      <w:r>
        <w:rPr>
          <w:b/>
          <w:sz w:val="28"/>
          <w:lang w:val="en-US"/>
        </w:rPr>
        <w:tab/>
      </w:r>
      <w:r>
        <w:rPr>
          <w:b/>
          <w:sz w:val="28"/>
          <w:lang w:val="en-US"/>
        </w:rPr>
        <w:tab/>
      </w:r>
      <w:r>
        <w:rPr>
          <w:b/>
          <w:sz w:val="28"/>
          <w:lang w:val="en-US"/>
        </w:rPr>
        <w:tab/>
        <w:t>(2.1)</w:t>
      </w:r>
    </w:p>
    <w:p w:rsidR="00000000" w:rsidRDefault="00D52F4E">
      <w:pPr>
        <w:pStyle w:val="a3"/>
        <w:spacing w:before="120"/>
        <w:ind w:firstLine="680"/>
        <w:rPr>
          <w:b/>
        </w:rPr>
      </w:pPr>
      <w:r>
        <w:rPr>
          <w:b/>
        </w:rPr>
        <w:t>В данной системе:</w:t>
      </w:r>
    </w:p>
    <w:p w:rsidR="00000000" w:rsidRDefault="00D52F4E">
      <w:pPr>
        <w:pStyle w:val="a4"/>
      </w:pPr>
      <w:r>
        <w:t>– собственные сопротивления контуров:</w:t>
      </w:r>
    </w:p>
    <w:p w:rsidR="00000000" w:rsidRDefault="00D52F4E">
      <w:pPr>
        <w:pStyle w:val="a4"/>
        <w:rPr>
          <w:lang w:val="en-US"/>
        </w:rPr>
      </w:pPr>
      <w:r>
        <w:rPr>
          <w:position w:val="-16"/>
        </w:rPr>
        <w:object w:dxaOrig="6540" w:dyaOrig="480">
          <v:shape id="_x0000_i1068" type="#_x0000_t75" style="width:327pt;height:24pt" o:ole="" fillcolor="window">
            <v:imagedata r:id="rId97" o:title=""/>
          </v:shape>
          <o:OLEObject Type="Embed" ProgID="Equation.3" ShapeID="_x0000_i1068" DrawAspect="Content" ObjectID="_1432743399" r:id="rId98"/>
        </w:object>
      </w:r>
      <w:r>
        <w:rPr>
          <w:lang w:val="en-US"/>
        </w:rPr>
        <w:t>;</w:t>
      </w:r>
    </w:p>
    <w:p w:rsidR="00000000" w:rsidRDefault="00D52F4E">
      <w:pPr>
        <w:pStyle w:val="a4"/>
        <w:rPr>
          <w:lang w:val="en-US"/>
        </w:rPr>
      </w:pPr>
      <w:r>
        <w:rPr>
          <w:position w:val="-16"/>
        </w:rPr>
        <w:object w:dxaOrig="6720" w:dyaOrig="480">
          <v:shape id="_x0000_i1069" type="#_x0000_t75" style="width:336pt;height:24pt" o:ole="" fillcolor="window">
            <v:imagedata r:id="rId99" o:title=""/>
          </v:shape>
          <o:OLEObject Type="Embed" ProgID="Equation.3" ShapeID="_x0000_i1069" DrawAspect="Content" ObjectID="_1432743400" r:id="rId100"/>
        </w:object>
      </w:r>
      <w:r>
        <w:rPr>
          <w:lang w:val="en-US"/>
        </w:rPr>
        <w:t>;</w:t>
      </w:r>
    </w:p>
    <w:p w:rsidR="00000000" w:rsidRDefault="00D52F4E">
      <w:r>
        <w:rPr>
          <w:position w:val="-16"/>
          <w:sz w:val="24"/>
        </w:rPr>
        <w:object w:dxaOrig="8100" w:dyaOrig="480">
          <v:shape id="_x0000_i1070" type="#_x0000_t75" style="width:405pt;height:24pt" o:ole="" fillcolor="window">
            <v:imagedata r:id="rId101" o:title=""/>
          </v:shape>
          <o:OLEObject Type="Embed" ProgID="Equation.3" ShapeID="_x0000_i1070" DrawAspect="Content" ObjectID="_1432743401" r:id="rId102"/>
        </w:object>
      </w:r>
      <w:r>
        <w:rPr>
          <w:sz w:val="24"/>
          <w:lang w:val="en-US"/>
        </w:rPr>
        <w:t>;</w:t>
      </w:r>
    </w:p>
    <w:p w:rsidR="00000000" w:rsidRDefault="00D52F4E">
      <w:pPr>
        <w:pStyle w:val="a4"/>
        <w:rPr>
          <w:lang w:val="en-US"/>
        </w:rPr>
      </w:pPr>
      <w:r>
        <w:t>– общие сопротивления контуров:</w:t>
      </w:r>
    </w:p>
    <w:p w:rsidR="00000000" w:rsidRDefault="00D52F4E">
      <w:pPr>
        <w:pStyle w:val="a4"/>
        <w:rPr>
          <w:lang w:val="en-US"/>
        </w:rPr>
      </w:pPr>
      <w:r>
        <w:rPr>
          <w:position w:val="-12"/>
        </w:rPr>
        <w:object w:dxaOrig="2840" w:dyaOrig="380">
          <v:shape id="_x0000_i1071" type="#_x0000_t75" style="width:141.75pt;height:18.75pt" o:ole="" fillcolor="window">
            <v:imagedata r:id="rId103" o:title=""/>
          </v:shape>
          <o:OLEObject Type="Embed" ProgID="Equation.3" ShapeID="_x0000_i1071" DrawAspect="Content" ObjectID="_1432743402" r:id="rId104"/>
        </w:object>
      </w:r>
      <w:r>
        <w:rPr>
          <w:lang w:val="en-US"/>
        </w:rPr>
        <w:t>;</w:t>
      </w:r>
    </w:p>
    <w:p w:rsidR="00000000" w:rsidRDefault="00D52F4E">
      <w:pPr>
        <w:pStyle w:val="a4"/>
        <w:rPr>
          <w:lang w:val="en-US"/>
        </w:rPr>
      </w:pPr>
      <w:r>
        <w:rPr>
          <w:position w:val="-16"/>
        </w:rPr>
        <w:object w:dxaOrig="7020" w:dyaOrig="480">
          <v:shape id="_x0000_i1072" type="#_x0000_t75" style="width:351pt;height:24pt" o:ole="" fillcolor="window">
            <v:imagedata r:id="rId105" o:title=""/>
          </v:shape>
          <o:OLEObject Type="Embed" ProgID="Equation.3" ShapeID="_x0000_i1072" DrawAspect="Content" ObjectID="_1432743403" r:id="rId106"/>
        </w:object>
      </w:r>
      <w:r>
        <w:rPr>
          <w:lang w:val="en-US"/>
        </w:rPr>
        <w:t>;</w:t>
      </w:r>
    </w:p>
    <w:p w:rsidR="00000000" w:rsidRDefault="00D52F4E">
      <w:pPr>
        <w:pStyle w:val="a4"/>
        <w:rPr>
          <w:lang w:val="en-US"/>
        </w:rPr>
      </w:pPr>
      <w:r>
        <w:rPr>
          <w:position w:val="-16"/>
        </w:rPr>
        <w:object w:dxaOrig="6440" w:dyaOrig="480">
          <v:shape id="_x0000_i1073" type="#_x0000_t75" style="width:321.75pt;height:24pt" o:ole="" fillcolor="window">
            <v:imagedata r:id="rId107" o:title=""/>
          </v:shape>
          <o:OLEObject Type="Embed" ProgID="Equation.3" ShapeID="_x0000_i1073" DrawAspect="Content" ObjectID="_1432743404" r:id="rId108"/>
        </w:object>
      </w:r>
      <w:r>
        <w:rPr>
          <w:lang w:val="en-US"/>
        </w:rPr>
        <w:t>;</w:t>
      </w:r>
    </w:p>
    <w:p w:rsidR="00000000" w:rsidRDefault="00D52F4E">
      <w:pPr>
        <w:pStyle w:val="a4"/>
      </w:pPr>
      <w:r>
        <w:t>– контурные ЭДС:</w:t>
      </w:r>
    </w:p>
    <w:p w:rsidR="00000000" w:rsidRDefault="00D52F4E">
      <w:pPr>
        <w:rPr>
          <w:lang w:val="en-US"/>
        </w:rPr>
      </w:pPr>
      <w:r>
        <w:rPr>
          <w:position w:val="-12"/>
          <w:lang w:val="en-US"/>
        </w:rPr>
        <w:object w:dxaOrig="7040" w:dyaOrig="440">
          <v:shape id="_x0000_i1074" type="#_x0000_t75" style="width:351.75pt;height:21.75pt" o:ole="" fillcolor="window">
            <v:imagedata r:id="rId109" o:title=""/>
          </v:shape>
          <o:OLEObject Type="Embed" ProgID="Equation.3" ShapeID="_x0000_i1074" DrawAspect="Content" ObjectID="_1432743405" r:id="rId110"/>
        </w:object>
      </w:r>
    </w:p>
    <w:p w:rsidR="00000000" w:rsidRDefault="00D52F4E">
      <w:pPr>
        <w:spacing w:before="120"/>
        <w:ind w:firstLine="680"/>
        <w:jc w:val="both"/>
        <w:rPr>
          <w:b/>
          <w:sz w:val="28"/>
        </w:rPr>
      </w:pPr>
      <w:r>
        <w:rPr>
          <w:b/>
          <w:sz w:val="28"/>
        </w:rPr>
        <w:t>В выбранной совокупности контуров</w:t>
      </w:r>
    </w:p>
    <w:p w:rsidR="00000000" w:rsidRDefault="00D52F4E">
      <w:pPr>
        <w:jc w:val="both"/>
        <w:rPr>
          <w:b/>
          <w:sz w:val="28"/>
          <w:lang w:val="en-US"/>
        </w:rPr>
      </w:pPr>
      <w:r>
        <w:rPr>
          <w:b/>
          <w:position w:val="-12"/>
          <w:sz w:val="28"/>
        </w:rPr>
        <w:object w:dxaOrig="3940" w:dyaOrig="440">
          <v:shape id="_x0000_i1075" type="#_x0000_t75" style="width:197.25pt;height:21.75pt" o:ole="" fillcolor="window">
            <v:imagedata r:id="rId111" o:title=""/>
          </v:shape>
          <o:OLEObject Type="Embed" ProgID="Equation.3" ShapeID="_x0000_i1075" DrawAspect="Content" ObjectID="_1432743406" r:id="rId112"/>
        </w:object>
      </w:r>
      <w:r>
        <w:rPr>
          <w:b/>
          <w:sz w:val="28"/>
          <w:lang w:val="en-US"/>
        </w:rPr>
        <w:t>.</w:t>
      </w:r>
    </w:p>
    <w:p w:rsidR="00000000" w:rsidRDefault="00D52F4E">
      <w:pPr>
        <w:spacing w:before="120"/>
        <w:ind w:firstLine="680"/>
        <w:jc w:val="both"/>
        <w:rPr>
          <w:b/>
          <w:sz w:val="28"/>
          <w:lang w:val="en-US"/>
        </w:rPr>
      </w:pPr>
      <w:r>
        <w:rPr>
          <w:b/>
          <w:sz w:val="28"/>
        </w:rPr>
        <w:t>Следовательно, первое уравнение в системе (</w:t>
      </w:r>
      <w:r>
        <w:rPr>
          <w:b/>
          <w:sz w:val="28"/>
          <w:lang w:val="en-US"/>
        </w:rPr>
        <w:t>2.1</w:t>
      </w:r>
      <w:r>
        <w:rPr>
          <w:b/>
          <w:sz w:val="28"/>
        </w:rPr>
        <w:t>) может быть исключено из совместн</w:t>
      </w:r>
      <w:r>
        <w:rPr>
          <w:b/>
          <w:sz w:val="28"/>
        </w:rPr>
        <w:t>о</w:t>
      </w:r>
      <w:r>
        <w:rPr>
          <w:b/>
          <w:sz w:val="28"/>
        </w:rPr>
        <w:t xml:space="preserve">го рассмотрения при ее решении относительно неизвестных контурных токов </w:t>
      </w:r>
      <w:r>
        <w:rPr>
          <w:b/>
          <w:position w:val="-12"/>
          <w:sz w:val="28"/>
        </w:rPr>
        <w:object w:dxaOrig="400" w:dyaOrig="420">
          <v:shape id="_x0000_i1076" type="#_x0000_t75" style="width:20.25pt;height:21pt" o:ole="" fillcolor="window">
            <v:imagedata r:id="rId113" o:title=""/>
          </v:shape>
          <o:OLEObject Type="Embed" ProgID="Equation.3" ShapeID="_x0000_i1076" DrawAspect="Content" ObjectID="_1432743407" r:id="rId114"/>
        </w:object>
      </w:r>
      <w:r>
        <w:rPr>
          <w:b/>
          <w:sz w:val="28"/>
          <w:vertAlign w:val="subscript"/>
        </w:rPr>
        <w:t xml:space="preserve"> </w:t>
      </w:r>
      <w:r>
        <w:rPr>
          <w:b/>
          <w:sz w:val="28"/>
        </w:rPr>
        <w:t xml:space="preserve"> и</w:t>
      </w:r>
      <w:r>
        <w:rPr>
          <w:b/>
          <w:sz w:val="28"/>
          <w:vertAlign w:val="subscript"/>
        </w:rPr>
        <w:t xml:space="preserve">  </w:t>
      </w:r>
      <w:r>
        <w:rPr>
          <w:b/>
          <w:position w:val="-12"/>
          <w:sz w:val="28"/>
        </w:rPr>
        <w:object w:dxaOrig="400" w:dyaOrig="420">
          <v:shape id="_x0000_i1077" type="#_x0000_t75" style="width:20.25pt;height:21pt" o:ole="" fillcolor="window">
            <v:imagedata r:id="rId115" o:title=""/>
          </v:shape>
          <o:OLEObject Type="Embed" ProgID="Equation.3" ShapeID="_x0000_i1077" DrawAspect="Content" ObjectID="_1432743408" r:id="rId116"/>
        </w:object>
      </w:r>
      <w:r>
        <w:rPr>
          <w:b/>
          <w:sz w:val="28"/>
          <w:lang w:val="en-US"/>
        </w:rPr>
        <w:t>.</w:t>
      </w:r>
      <w:r>
        <w:rPr>
          <w:b/>
          <w:sz w:val="28"/>
        </w:rPr>
        <w:t xml:space="preserve"> После подстановки численных значений система (</w:t>
      </w:r>
      <w:r>
        <w:rPr>
          <w:b/>
          <w:sz w:val="28"/>
          <w:lang w:val="en-US"/>
        </w:rPr>
        <w:t>2.1</w:t>
      </w:r>
      <w:r>
        <w:rPr>
          <w:b/>
          <w:sz w:val="28"/>
        </w:rPr>
        <w:t>), сокращенная на одно уравнение, примет вид</w:t>
      </w:r>
    </w:p>
    <w:p w:rsidR="00000000" w:rsidRDefault="00D52F4E">
      <w:pPr>
        <w:spacing w:before="120" w:after="120"/>
        <w:ind w:firstLine="720"/>
        <w:jc w:val="both"/>
        <w:rPr>
          <w:sz w:val="28"/>
          <w:lang w:val="en-US"/>
        </w:rPr>
      </w:pPr>
      <w:r>
        <w:rPr>
          <w:position w:val="-36"/>
          <w:sz w:val="28"/>
          <w:lang w:val="en-US"/>
        </w:rPr>
        <w:object w:dxaOrig="6700" w:dyaOrig="859">
          <v:shape id="_x0000_i1078" type="#_x0000_t75" style="width:335.25pt;height:42.75pt" o:ole="" fillcolor="window">
            <v:imagedata r:id="rId117" o:title=""/>
          </v:shape>
          <o:OLEObject Type="Embed" ProgID="Equation.3" ShapeID="_x0000_i1078" DrawAspect="Content" ObjectID="_1432743409" r:id="rId118"/>
        </w:object>
      </w:r>
    </w:p>
    <w:p w:rsidR="00000000" w:rsidRDefault="00D52F4E">
      <w:pPr>
        <w:spacing w:before="120"/>
        <w:ind w:firstLine="680"/>
        <w:jc w:val="both"/>
        <w:rPr>
          <w:b/>
          <w:sz w:val="28"/>
        </w:rPr>
      </w:pPr>
      <w:r>
        <w:rPr>
          <w:b/>
          <w:sz w:val="28"/>
        </w:rPr>
        <w:t>Решать данную систему целесообразно с применением правила Крамера.</w:t>
      </w:r>
    </w:p>
    <w:p w:rsidR="00000000" w:rsidRDefault="00D52F4E">
      <w:pPr>
        <w:spacing w:before="120"/>
        <w:ind w:firstLine="680"/>
        <w:jc w:val="both"/>
        <w:rPr>
          <w:b/>
          <w:sz w:val="28"/>
          <w:lang w:val="en-US"/>
        </w:rPr>
      </w:pPr>
      <w:r>
        <w:rPr>
          <w:b/>
          <w:sz w:val="28"/>
        </w:rPr>
        <w:t>Определители системы:</w:t>
      </w:r>
    </w:p>
    <w:p w:rsidR="00000000" w:rsidRDefault="00D52F4E">
      <w:pPr>
        <w:spacing w:before="120" w:after="120"/>
        <w:ind w:firstLine="720"/>
        <w:jc w:val="both"/>
        <w:rPr>
          <w:sz w:val="28"/>
          <w:lang w:val="en-US"/>
        </w:rPr>
      </w:pPr>
      <w:r>
        <w:rPr>
          <w:position w:val="-122"/>
          <w:sz w:val="28"/>
          <w:lang w:val="en-US"/>
        </w:rPr>
        <w:object w:dxaOrig="6960" w:dyaOrig="2580">
          <v:shape id="_x0000_i1079" type="#_x0000_t75" style="width:348pt;height:129pt" o:ole="" fillcolor="window">
            <v:imagedata r:id="rId119" o:title=""/>
          </v:shape>
          <o:OLEObject Type="Embed" ProgID="Equation.3" ShapeID="_x0000_i1079" DrawAspect="Content" ObjectID="_1432743410" r:id="rId120"/>
        </w:object>
      </w:r>
    </w:p>
    <w:p w:rsidR="00000000" w:rsidRDefault="00D52F4E">
      <w:pPr>
        <w:ind w:firstLine="680"/>
        <w:rPr>
          <w:b/>
          <w:sz w:val="28"/>
          <w:lang w:val="en-US"/>
        </w:rPr>
      </w:pPr>
      <w:r>
        <w:rPr>
          <w:b/>
          <w:sz w:val="28"/>
        </w:rPr>
        <w:t xml:space="preserve">Токи  </w:t>
      </w:r>
      <w:r>
        <w:rPr>
          <w:b/>
          <w:position w:val="-12"/>
          <w:sz w:val="28"/>
        </w:rPr>
        <w:object w:dxaOrig="400" w:dyaOrig="420">
          <v:shape id="_x0000_i1080" type="#_x0000_t75" style="width:20.25pt;height:21pt" o:ole="" fillcolor="window">
            <v:imagedata r:id="rId121" o:title=""/>
          </v:shape>
          <o:OLEObject Type="Embed" ProgID="Equation.3" ShapeID="_x0000_i1080" DrawAspect="Content" ObjectID="_1432743411" r:id="rId122"/>
        </w:object>
      </w:r>
      <w:r>
        <w:rPr>
          <w:b/>
          <w:sz w:val="28"/>
          <w:vertAlign w:val="subscript"/>
        </w:rPr>
        <w:t xml:space="preserve"> </w:t>
      </w:r>
      <w:r>
        <w:rPr>
          <w:b/>
          <w:sz w:val="28"/>
        </w:rPr>
        <w:t xml:space="preserve"> и</w:t>
      </w:r>
      <w:r>
        <w:rPr>
          <w:b/>
          <w:sz w:val="28"/>
          <w:vertAlign w:val="subscript"/>
        </w:rPr>
        <w:t xml:space="preserve">  </w:t>
      </w:r>
      <w:r>
        <w:rPr>
          <w:b/>
          <w:position w:val="-12"/>
          <w:sz w:val="28"/>
        </w:rPr>
        <w:object w:dxaOrig="400" w:dyaOrig="420">
          <v:shape id="_x0000_i1081" type="#_x0000_t75" style="width:20.25pt;height:21pt" o:ole="" fillcolor="window">
            <v:imagedata r:id="rId123" o:title=""/>
          </v:shape>
          <o:OLEObject Type="Embed" ProgID="Equation.3" ShapeID="_x0000_i1081" DrawAspect="Content" ObjectID="_1432743412" r:id="rId124"/>
        </w:object>
      </w:r>
      <w:r>
        <w:rPr>
          <w:b/>
          <w:sz w:val="28"/>
          <w:vertAlign w:val="subscript"/>
        </w:rPr>
        <w:t xml:space="preserve"> </w:t>
      </w:r>
      <w:r>
        <w:rPr>
          <w:b/>
          <w:sz w:val="28"/>
        </w:rPr>
        <w:t>находят по формулам:</w:t>
      </w:r>
    </w:p>
    <w:p w:rsidR="00000000" w:rsidRDefault="00D52F4E">
      <w:pPr>
        <w:spacing w:before="120" w:after="120"/>
        <w:ind w:firstLine="720"/>
        <w:rPr>
          <w:b/>
          <w:sz w:val="28"/>
          <w:lang w:val="en-US"/>
        </w:rPr>
      </w:pPr>
      <w:r>
        <w:rPr>
          <w:b/>
          <w:position w:val="-26"/>
          <w:sz w:val="28"/>
          <w:lang w:val="en-US"/>
        </w:rPr>
        <w:object w:dxaOrig="5100" w:dyaOrig="700">
          <v:shape id="_x0000_i1082" type="#_x0000_t75" style="width:255pt;height:35.25pt" o:ole="" fillcolor="window">
            <v:imagedata r:id="rId125" o:title=""/>
          </v:shape>
          <o:OLEObject Type="Embed" ProgID="Equation.3" ShapeID="_x0000_i1082" DrawAspect="Content" ObjectID="_1432743413" r:id="rId126"/>
        </w:object>
      </w:r>
      <w:r>
        <w:rPr>
          <w:b/>
          <w:sz w:val="28"/>
          <w:lang w:val="en-US"/>
        </w:rPr>
        <w:t>,</w:t>
      </w:r>
    </w:p>
    <w:p w:rsidR="00000000" w:rsidRDefault="00D52F4E">
      <w:pPr>
        <w:spacing w:before="120" w:after="120"/>
        <w:ind w:firstLine="720"/>
        <w:rPr>
          <w:b/>
          <w:sz w:val="28"/>
          <w:lang w:val="en-US"/>
        </w:rPr>
      </w:pPr>
      <w:r>
        <w:rPr>
          <w:b/>
          <w:position w:val="-26"/>
          <w:sz w:val="28"/>
          <w:lang w:val="en-US"/>
        </w:rPr>
        <w:object w:dxaOrig="4740" w:dyaOrig="700">
          <v:shape id="_x0000_i1083" type="#_x0000_t75" style="width:237pt;height:35.25pt" o:ole="" fillcolor="window">
            <v:imagedata r:id="rId127" o:title=""/>
          </v:shape>
          <o:OLEObject Type="Embed" ProgID="Equation.3" ShapeID="_x0000_i1083" DrawAspect="Content" ObjectID="_1432743414" r:id="rId128"/>
        </w:object>
      </w:r>
      <w:r>
        <w:rPr>
          <w:b/>
          <w:sz w:val="28"/>
          <w:lang w:val="en-US"/>
        </w:rPr>
        <w:t>.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В соответствии с условно принятыми положительными направлениями (</w:t>
      </w:r>
      <w:r>
        <w:rPr>
          <w:b/>
        </w:rPr>
        <w:t xml:space="preserve">см. </w:t>
      </w:r>
      <w:r>
        <w:rPr>
          <w:b/>
        </w:rPr>
        <w:t>рис.</w:t>
      </w:r>
      <w:r>
        <w:rPr>
          <w:b/>
          <w:lang w:val="en-US"/>
        </w:rPr>
        <w:t xml:space="preserve"> </w:t>
      </w:r>
      <w:r>
        <w:rPr>
          <w:b/>
        </w:rPr>
        <w:t>2.2)  вычи</w:t>
      </w:r>
      <w:r>
        <w:rPr>
          <w:b/>
        </w:rPr>
        <w:t>с</w:t>
      </w:r>
      <w:r>
        <w:rPr>
          <w:b/>
        </w:rPr>
        <w:t>лим  токи ветвей:</w:t>
      </w:r>
    </w:p>
    <w:p w:rsidR="00000000" w:rsidRDefault="00D52F4E">
      <w:pPr>
        <w:spacing w:before="120" w:after="120"/>
        <w:jc w:val="center"/>
      </w:pPr>
      <w:r>
        <w:rPr>
          <w:position w:val="-120"/>
        </w:rPr>
        <w:object w:dxaOrig="5720" w:dyaOrig="2640">
          <v:shape id="_x0000_i1084" type="#_x0000_t75" style="width:285.75pt;height:132pt" o:ole="" fillcolor="window">
            <v:imagedata r:id="rId129" o:title=""/>
          </v:shape>
          <o:OLEObject Type="Embed" ProgID="Equation.3" ShapeID="_x0000_i1084" DrawAspect="Content" ObjectID="_1432743415" r:id="rId130"/>
        </w:object>
      </w:r>
    </w:p>
    <w:p w:rsidR="00000000" w:rsidRDefault="00D52F4E">
      <w:pPr>
        <w:spacing w:after="120"/>
        <w:jc w:val="center"/>
      </w:pPr>
      <w:r>
        <w:rPr>
          <w:position w:val="-12"/>
        </w:rPr>
        <w:object w:dxaOrig="6140" w:dyaOrig="499">
          <v:shape id="_x0000_i1085" type="#_x0000_t75" style="width:306.75pt;height:24.75pt" o:ole="" fillcolor="window">
            <v:imagedata r:id="rId131" o:title=""/>
          </v:shape>
          <o:OLEObject Type="Embed" ProgID="Equation.3" ShapeID="_x0000_i1085" DrawAspect="Content" ObjectID="_1432743416" r:id="rId132"/>
        </w:object>
      </w:r>
    </w:p>
    <w:p w:rsidR="00000000" w:rsidRDefault="00D52F4E">
      <w:pPr>
        <w:pStyle w:val="a8"/>
      </w:pPr>
      <w:r>
        <w:t>Мгновенные значения токов ветвей и напряжения на источнике тока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Поскольку угловая частота равна </w:t>
      </w:r>
      <w:r>
        <w:rPr>
          <w:rFonts w:ascii="Symbol" w:hAnsi="Symbol"/>
          <w:b/>
          <w:sz w:val="28"/>
        </w:rPr>
        <w:t></w:t>
      </w:r>
      <w:r>
        <w:rPr>
          <w:b/>
          <w:sz w:val="28"/>
        </w:rPr>
        <w:t> = 2</w:t>
      </w:r>
      <w:r>
        <w:rPr>
          <w:rFonts w:ascii="Symbol" w:hAnsi="Symbol"/>
          <w:b/>
          <w:sz w:val="28"/>
        </w:rPr>
        <w:t></w:t>
      </w:r>
      <w:r>
        <w:rPr>
          <w:rFonts w:ascii="Symbol" w:hAnsi="Symbol"/>
          <w:b/>
          <w:sz w:val="28"/>
        </w:rPr>
        <w:t></w:t>
      </w:r>
      <w:r>
        <w:rPr>
          <w:b/>
          <w:i/>
          <w:sz w:val="28"/>
        </w:rPr>
        <w:t>f</w:t>
      </w:r>
      <w:r>
        <w:rPr>
          <w:b/>
          <w:sz w:val="28"/>
        </w:rPr>
        <w:t>, а амплитуда связана с действующим значен</w:t>
      </w:r>
      <w:r>
        <w:rPr>
          <w:b/>
          <w:sz w:val="28"/>
        </w:rPr>
        <w:t>и</w:t>
      </w:r>
      <w:r>
        <w:rPr>
          <w:b/>
          <w:sz w:val="28"/>
        </w:rPr>
        <w:t xml:space="preserve">ем с помощью соотношения </w:t>
      </w:r>
      <w:r>
        <w:rPr>
          <w:b/>
          <w:position w:val="-12"/>
          <w:sz w:val="28"/>
        </w:rPr>
        <w:object w:dxaOrig="1160" w:dyaOrig="440">
          <v:shape id="_x0000_i1086" type="#_x0000_t75" style="width:57.75pt;height:21.75pt" o:ole="" fillcolor="window">
            <v:imagedata r:id="rId133" o:title=""/>
          </v:shape>
          <o:OLEObject Type="Embed" ProgID="Equation.3" ShapeID="_x0000_i1086" DrawAspect="Content" ObjectID="_1432743417" r:id="rId134"/>
        </w:object>
      </w:r>
      <w:r>
        <w:rPr>
          <w:b/>
          <w:sz w:val="28"/>
        </w:rPr>
        <w:t>, следов</w:t>
      </w:r>
      <w:r>
        <w:rPr>
          <w:b/>
          <w:sz w:val="28"/>
        </w:rPr>
        <w:t>а</w:t>
      </w:r>
      <w:r>
        <w:rPr>
          <w:b/>
          <w:sz w:val="28"/>
        </w:rPr>
        <w:t>тельно,</w:t>
      </w:r>
    </w:p>
    <w:p w:rsidR="00000000" w:rsidRDefault="00D52F4E">
      <w:pPr>
        <w:ind w:firstLine="720"/>
        <w:jc w:val="center"/>
        <w:rPr>
          <w:b/>
          <w:sz w:val="28"/>
        </w:rPr>
      </w:pPr>
      <w:r>
        <w:rPr>
          <w:b/>
          <w:position w:val="-12"/>
          <w:sz w:val="28"/>
        </w:rPr>
        <w:object w:dxaOrig="4560" w:dyaOrig="440">
          <v:shape id="_x0000_i1087" type="#_x0000_t75" style="width:228pt;height:21.75pt" o:ole="" fillcolor="window">
            <v:imagedata r:id="rId135" o:title=""/>
          </v:shape>
          <o:OLEObject Type="Embed" ProgID="Equation.3" ShapeID="_x0000_i1087" DrawAspect="Content" ObjectID="_1432743418" r:id="rId136"/>
        </w:object>
      </w:r>
    </w:p>
    <w:p w:rsidR="00000000" w:rsidRDefault="00D52F4E">
      <w:pPr>
        <w:rPr>
          <w:rFonts w:ascii="Symbol" w:hAnsi="Symbol"/>
          <w:b/>
          <w:sz w:val="28"/>
        </w:rPr>
      </w:pPr>
      <w:r>
        <w:rPr>
          <w:b/>
          <w:sz w:val="28"/>
        </w:rPr>
        <w:t xml:space="preserve">где </w:t>
      </w:r>
      <w:r>
        <w:rPr>
          <w:b/>
          <w:position w:val="-12"/>
          <w:sz w:val="28"/>
        </w:rPr>
        <w:object w:dxaOrig="200" w:dyaOrig="380">
          <v:shape id="_x0000_i1088" type="#_x0000_t75" style="width:9.75pt;height:18.75pt" o:ole="" fillcolor="window">
            <v:imagedata r:id="rId77" o:title=""/>
          </v:shape>
          <o:OLEObject Type="Embed" ProgID="Equation.3" ShapeID="_x0000_i1088" DrawAspect="Content" ObjectID="_1432743419" r:id="rId137"/>
        </w:object>
      </w:r>
      <w:r>
        <w:rPr>
          <w:b/>
          <w:position w:val="-16"/>
          <w:sz w:val="28"/>
        </w:rPr>
        <w:object w:dxaOrig="2140" w:dyaOrig="480">
          <v:shape id="_x0000_i1089" type="#_x0000_t75" style="width:107.25pt;height:24pt" o:ole="" fillcolor="window">
            <v:imagedata r:id="rId138" o:title=""/>
          </v:shape>
          <o:OLEObject Type="Embed" ProgID="Equation.3" ShapeID="_x0000_i1089" DrawAspect="Content" ObjectID="_1432743420" r:id="rId139"/>
        </w:object>
      </w:r>
      <w:r>
        <w:rPr>
          <w:rFonts w:ascii="Symbol" w:hAnsi="Symbol"/>
          <w:b/>
          <w:sz w:val="28"/>
          <w:vertAlign w:val="superscript"/>
        </w:rPr>
        <w:t></w:t>
      </w:r>
      <w:r>
        <w:rPr>
          <w:rFonts w:ascii="Symbol" w:hAnsi="Symbol"/>
          <w:b/>
          <w:sz w:val="28"/>
          <w:vertAlign w:val="superscript"/>
        </w:rPr>
        <w:t></w:t>
      </w:r>
      <w:r>
        <w:rPr>
          <w:rFonts w:ascii="Symbol" w:hAnsi="Symbol"/>
          <w:b/>
          <w:sz w:val="28"/>
          <w:vertAlign w:val="superscript"/>
        </w:rPr>
        <w:t></w:t>
      </w:r>
      <w:r>
        <w:rPr>
          <w:rFonts w:ascii="Symbol" w:hAnsi="Symbol"/>
          <w:b/>
          <w:sz w:val="28"/>
          <w:vertAlign w:val="superscript"/>
        </w:rPr>
        <w:t></w:t>
      </w:r>
      <w:r>
        <w:rPr>
          <w:rFonts w:ascii="Symbol" w:hAnsi="Symbol"/>
          <w:b/>
          <w:sz w:val="28"/>
        </w:rPr>
        <w:t></w:t>
      </w:r>
      <w:r>
        <w:rPr>
          <w:rFonts w:ascii="Symbol" w:hAnsi="Symbol"/>
          <w:b/>
          <w:sz w:val="28"/>
        </w:rPr>
        <w:t></w:t>
      </w:r>
      <w:r>
        <w:rPr>
          <w:b/>
          <w:sz w:val="28"/>
        </w:rPr>
        <w:t xml:space="preserve">начальная радиан-фаза тока </w:t>
      </w:r>
      <w:r>
        <w:rPr>
          <w:b/>
          <w:i/>
          <w:sz w:val="28"/>
        </w:rPr>
        <w:t>i</w:t>
      </w:r>
      <w:r>
        <w:rPr>
          <w:b/>
          <w:sz w:val="28"/>
          <w:vertAlign w:val="subscript"/>
        </w:rPr>
        <w:t>1</w:t>
      </w:r>
      <w:r>
        <w:rPr>
          <w:rFonts w:ascii="Symbol" w:hAnsi="Symbol"/>
          <w:b/>
          <w:sz w:val="28"/>
        </w:rPr>
        <w:t></w:t>
      </w:r>
      <w:r>
        <w:rPr>
          <w:rFonts w:ascii="Symbol" w:hAnsi="Symbol"/>
          <w:b/>
          <w:sz w:val="28"/>
        </w:rPr>
        <w:t></w:t>
      </w:r>
    </w:p>
    <w:p w:rsidR="00000000" w:rsidRDefault="00D52F4E">
      <w:pPr>
        <w:rPr>
          <w:b/>
          <w:sz w:val="28"/>
        </w:rPr>
      </w:pPr>
      <w:r>
        <w:rPr>
          <w:b/>
          <w:sz w:val="28"/>
        </w:rPr>
        <w:t>аналогично запишем:</w:t>
      </w:r>
    </w:p>
    <w:p w:rsidR="00000000" w:rsidRDefault="00D52F4E">
      <w:pPr>
        <w:spacing w:before="120" w:after="120"/>
        <w:jc w:val="center"/>
        <w:rPr>
          <w:rFonts w:ascii="Symbol" w:hAnsi="Symbol"/>
          <w:sz w:val="28"/>
        </w:rPr>
      </w:pPr>
      <w:r>
        <w:rPr>
          <w:position w:val="-108"/>
          <w:sz w:val="28"/>
        </w:rPr>
        <w:object w:dxaOrig="5840" w:dyaOrig="2360">
          <v:shape id="_x0000_i1090" type="#_x0000_t75" style="width:291.75pt;height:117.75pt" o:ole="" fillcolor="window">
            <v:imagedata r:id="rId140" o:title=""/>
          </v:shape>
          <o:OLEObject Type="Embed" ProgID="Equation.3" ShapeID="_x0000_i1090" DrawAspect="Content" ObjectID="_1432743421" r:id="rId141"/>
        </w:object>
      </w:r>
    </w:p>
    <w:p w:rsidR="00000000" w:rsidRDefault="00D52F4E"/>
    <w:p w:rsidR="00000000" w:rsidRDefault="00D52F4E">
      <w:pPr>
        <w:spacing w:after="120"/>
        <w:jc w:val="center"/>
        <w:rPr>
          <w:b/>
          <w:sz w:val="28"/>
        </w:rPr>
      </w:pPr>
      <w:r>
        <w:rPr>
          <w:b/>
          <w:sz w:val="28"/>
        </w:rPr>
        <w:t>4.4. Баланс активных и реактивных мощностей</w:t>
      </w:r>
    </w:p>
    <w:p w:rsidR="00000000" w:rsidRDefault="00D52F4E">
      <w:pPr>
        <w:pStyle w:val="a4"/>
      </w:pPr>
      <w:r>
        <w:t>Комплексная мощность источников:</w:t>
      </w:r>
    </w:p>
    <w:p w:rsidR="00000000" w:rsidRDefault="00D52F4E">
      <w:pPr>
        <w:pStyle w:val="a4"/>
      </w:pPr>
      <w:r>
        <w:rPr>
          <w:position w:val="-12"/>
        </w:rPr>
        <w:object w:dxaOrig="4260" w:dyaOrig="580">
          <v:shape id="_x0000_i1091" type="#_x0000_t75" style="width:213pt;height:29.25pt" o:ole="" fillcolor="window">
            <v:imagedata r:id="rId142" o:title=""/>
          </v:shape>
          <o:OLEObject Type="Embed" ProgID="Equation.3" ShapeID="_x0000_i1091" DrawAspect="Content" ObjectID="_1432743422" r:id="rId143"/>
        </w:object>
      </w:r>
      <w:r>
        <w:t>,</w:t>
      </w:r>
    </w:p>
    <w:p w:rsidR="00000000" w:rsidRDefault="00D52F4E">
      <w:pPr>
        <w:spacing w:after="120"/>
        <w:rPr>
          <w:sz w:val="28"/>
        </w:rPr>
      </w:pPr>
      <w:r>
        <w:rPr>
          <w:sz w:val="28"/>
        </w:rPr>
        <w:t xml:space="preserve">где </w:t>
      </w:r>
      <w:r>
        <w:rPr>
          <w:position w:val="-6"/>
          <w:sz w:val="28"/>
        </w:rPr>
        <w:object w:dxaOrig="260" w:dyaOrig="520">
          <v:shape id="_x0000_i1092" type="#_x0000_t75" style="width:12.75pt;height:26.25pt" o:ole="" fillcolor="window">
            <v:imagedata r:id="rId144" o:title=""/>
          </v:shape>
          <o:OLEObject Type="Embed" ProgID="Equation.3" ShapeID="_x0000_i1092" DrawAspect="Content" ObjectID="_1432743423" r:id="rId145"/>
        </w:object>
      </w:r>
      <w:r>
        <w:rPr>
          <w:sz w:val="28"/>
        </w:rPr>
        <w:t xml:space="preserve"> и </w:t>
      </w:r>
      <w:r>
        <w:rPr>
          <w:position w:val="-12"/>
          <w:sz w:val="28"/>
        </w:rPr>
        <w:object w:dxaOrig="340" w:dyaOrig="580">
          <v:shape id="_x0000_i1093" type="#_x0000_t75" style="width:17.25pt;height:29.25pt" o:ole="" fillcolor="window">
            <v:imagedata r:id="rId146" o:title=""/>
          </v:shape>
          <o:OLEObject Type="Embed" ProgID="Equation.3" ShapeID="_x0000_i1093" DrawAspect="Content" ObjectID="_1432743424" r:id="rId147"/>
        </w:object>
      </w:r>
      <w:r>
        <w:rPr>
          <w:sz w:val="28"/>
        </w:rPr>
        <w:t xml:space="preserve"> – </w:t>
      </w:r>
      <w:r>
        <w:rPr>
          <w:b/>
          <w:sz w:val="28"/>
        </w:rPr>
        <w:t>сопряженные комплексы тока</w:t>
      </w:r>
      <w:r>
        <w:rPr>
          <w:sz w:val="28"/>
        </w:rPr>
        <w:t>.</w:t>
      </w:r>
    </w:p>
    <w:p w:rsidR="00000000" w:rsidRDefault="00D52F4E">
      <w:pPr>
        <w:pStyle w:val="a4"/>
      </w:pPr>
      <w:r>
        <w:t>Комплексная мощность потребителей:</w:t>
      </w:r>
    </w:p>
    <w:p w:rsidR="00000000" w:rsidRDefault="00D52F4E">
      <w:pPr>
        <w:spacing w:before="120" w:after="120"/>
        <w:ind w:firstLine="720"/>
        <w:rPr>
          <w:b/>
          <w:sz w:val="28"/>
        </w:rPr>
      </w:pPr>
      <w:r>
        <w:rPr>
          <w:position w:val="-16"/>
        </w:rPr>
        <w:object w:dxaOrig="2520" w:dyaOrig="480">
          <v:shape id="_x0000_i1094" type="#_x0000_t75" style="width:126pt;height:24pt" o:ole="" fillcolor="window">
            <v:imagedata r:id="rId148" o:title=""/>
          </v:shape>
          <o:OLEObject Type="Embed" ProgID="Equation.3" ShapeID="_x0000_i1094" DrawAspect="Content" ObjectID="_1432743425" r:id="rId149"/>
        </w:object>
      </w:r>
      <w:r>
        <w:rPr>
          <w:b/>
          <w:sz w:val="28"/>
        </w:rPr>
        <w:t xml:space="preserve">, </w:t>
      </w:r>
    </w:p>
    <w:p w:rsidR="00000000" w:rsidRDefault="00D52F4E">
      <w:pPr>
        <w:rPr>
          <w:b/>
          <w:sz w:val="28"/>
        </w:rPr>
      </w:pPr>
      <w:r>
        <w:rPr>
          <w:b/>
          <w:sz w:val="28"/>
        </w:rPr>
        <w:t>где</w:t>
      </w:r>
      <w:r>
        <w:rPr>
          <w:b/>
          <w:sz w:val="28"/>
        </w:rPr>
        <w:t xml:space="preserve"> </w:t>
      </w:r>
      <w:r>
        <w:rPr>
          <w:b/>
          <w:sz w:val="28"/>
        </w:rPr>
        <w:t>активная мощность:</w:t>
      </w:r>
    </w:p>
    <w:p w:rsidR="00000000" w:rsidRDefault="00D52F4E">
      <w:pPr>
        <w:spacing w:before="120" w:after="120"/>
        <w:ind w:firstLine="720"/>
        <w:rPr>
          <w:b/>
          <w:sz w:val="28"/>
          <w:vertAlign w:val="subscript"/>
        </w:rPr>
      </w:pPr>
      <w:r>
        <w:rPr>
          <w:rFonts w:ascii="Symbol" w:hAnsi="Symbol"/>
          <w:b/>
          <w:position w:val="-16"/>
          <w:sz w:val="28"/>
        </w:rPr>
        <w:object w:dxaOrig="5740" w:dyaOrig="480">
          <v:shape id="_x0000_i1095" type="#_x0000_t75" style="width:287.25pt;height:24pt" o:ole="" fillcolor="window">
            <v:imagedata r:id="rId150" o:title=""/>
          </v:shape>
          <o:OLEObject Type="Embed" ProgID="Equation.3" ShapeID="_x0000_i1095" DrawAspect="Content" ObjectID="_1432743426" r:id="rId151"/>
        </w:object>
      </w:r>
      <w:r>
        <w:rPr>
          <w:rFonts w:ascii="Symbol" w:hAnsi="Symbol"/>
          <w:b/>
          <w:sz w:val="28"/>
        </w:rPr>
        <w:t></w:t>
      </w:r>
    </w:p>
    <w:p w:rsidR="00000000" w:rsidRDefault="00D52F4E">
      <w:pPr>
        <w:rPr>
          <w:b/>
          <w:sz w:val="28"/>
        </w:rPr>
      </w:pPr>
      <w:r>
        <w:rPr>
          <w:b/>
          <w:sz w:val="28"/>
        </w:rPr>
        <w:t>реактивная мощность:</w:t>
      </w:r>
    </w:p>
    <w:p w:rsidR="00000000" w:rsidRDefault="00D52F4E">
      <w:pPr>
        <w:spacing w:before="120" w:after="120"/>
        <w:ind w:firstLine="720"/>
        <w:rPr>
          <w:b/>
          <w:sz w:val="28"/>
        </w:rPr>
      </w:pPr>
      <w:r>
        <w:rPr>
          <w:rFonts w:ascii="Symbol" w:hAnsi="Symbol"/>
          <w:b/>
          <w:position w:val="-16"/>
          <w:sz w:val="28"/>
        </w:rPr>
        <w:object w:dxaOrig="4720" w:dyaOrig="480">
          <v:shape id="_x0000_i1096" type="#_x0000_t75" style="width:236.25pt;height:24pt" o:ole="" fillcolor="window">
            <v:imagedata r:id="rId152" o:title=""/>
          </v:shape>
          <o:OLEObject Type="Embed" ProgID="Equation.3" ShapeID="_x0000_i1096" DrawAspect="Content" ObjectID="_1432743427" r:id="rId153"/>
        </w:object>
      </w:r>
    </w:p>
    <w:p w:rsidR="00000000" w:rsidRDefault="00D52F4E">
      <w:pPr>
        <w:spacing w:after="120"/>
        <w:rPr>
          <w:b/>
          <w:sz w:val="28"/>
        </w:rPr>
      </w:pPr>
      <w:r>
        <w:rPr>
          <w:b/>
          <w:sz w:val="28"/>
        </w:rPr>
        <w:t>(в формулах мо</w:t>
      </w:r>
      <w:r>
        <w:rPr>
          <w:b/>
          <w:sz w:val="28"/>
        </w:rPr>
        <w:t xml:space="preserve">щности потребителей </w:t>
      </w:r>
      <w:r>
        <w:rPr>
          <w:b/>
          <w:i/>
          <w:sz w:val="28"/>
        </w:rPr>
        <w:t>I</w:t>
      </w:r>
      <w:r>
        <w:rPr>
          <w:b/>
          <w:i/>
          <w:sz w:val="28"/>
          <w:vertAlign w:val="subscript"/>
        </w:rPr>
        <w:t xml:space="preserve"> i</w:t>
      </w:r>
      <w:r>
        <w:rPr>
          <w:b/>
          <w:sz w:val="28"/>
        </w:rPr>
        <w:t xml:space="preserve"> – действующие значения токов).</w:t>
      </w:r>
    </w:p>
    <w:p w:rsidR="00000000" w:rsidRDefault="00D52F4E">
      <w:pPr>
        <w:pStyle w:val="a4"/>
      </w:pPr>
      <w:r>
        <w:t>Относительная погрешность расчета:</w:t>
      </w:r>
    </w:p>
    <w:p w:rsidR="00000000" w:rsidRDefault="00D52F4E">
      <w:pPr>
        <w:ind w:firstLine="720"/>
      </w:pPr>
      <w:r>
        <w:rPr>
          <w:rFonts w:ascii="Symbol" w:hAnsi="Symbol"/>
          <w:position w:val="-34"/>
          <w:sz w:val="28"/>
        </w:rPr>
        <w:object w:dxaOrig="8419" w:dyaOrig="820">
          <v:shape id="_x0000_i1097" type="#_x0000_t75" style="width:420.75pt;height:41.25pt" o:ole="" fillcolor="window">
            <v:imagedata r:id="rId154" o:title=""/>
          </v:shape>
          <o:OLEObject Type="Embed" ProgID="Equation.3" ShapeID="_x0000_i1097" DrawAspect="Content" ObjectID="_1432743428" r:id="rId155"/>
        </w:object>
      </w:r>
      <w:r>
        <w:rPr>
          <w:rFonts w:ascii="Symbol" w:hAnsi="Symbol"/>
          <w:sz w:val="28"/>
        </w:rPr>
        <w:t></w:t>
      </w:r>
    </w:p>
    <w:p w:rsidR="00000000" w:rsidRDefault="00D52F4E"/>
    <w:p w:rsidR="00000000" w:rsidRDefault="00D52F4E">
      <w:pPr>
        <w:spacing w:before="120" w:after="120"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4.5. Построение топографической диаграммы</w:t>
      </w:r>
    </w:p>
    <w:p w:rsidR="00000000" w:rsidRDefault="00D52F4E">
      <w:pPr>
        <w:rPr>
          <w:b/>
        </w:rPr>
      </w:pP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noProof/>
          <w:sz w:val="28"/>
        </w:rPr>
        <w:pict>
          <v:shape id="_x0000_s1038" type="#_x0000_t75" style="position:absolute;left:0;text-align:left;margin-left:69.1pt;margin-top:74.1pt;width:338.25pt;height:320.3pt;z-index:251660288" o:allowincell="f">
            <v:imagedata r:id="rId156" o:title=""/>
            <w10:wrap type="topAndBottom"/>
          </v:shape>
          <o:OLEObject Type="Embed" ProgID="Word.Picture.8" ShapeID="_x0000_s1038" DrawAspect="Content" ObjectID="_1432743473" r:id="rId157"/>
        </w:pict>
      </w:r>
      <w:r>
        <w:rPr>
          <w:b/>
          <w:sz w:val="28"/>
        </w:rPr>
        <w:t>На рис. 2.3 представлена векторная диаграмма токов ветвей рассматриваемой   схемы  в   соответст</w:t>
      </w:r>
      <w:r>
        <w:rPr>
          <w:b/>
          <w:sz w:val="28"/>
        </w:rPr>
        <w:t xml:space="preserve">вии  с  масштабом   по   току   </w:t>
      </w:r>
      <w:r>
        <w:rPr>
          <w:b/>
          <w:i/>
          <w:sz w:val="28"/>
        </w:rPr>
        <w:t>М</w:t>
      </w:r>
      <w:r>
        <w:rPr>
          <w:b/>
          <w:i/>
          <w:sz w:val="28"/>
          <w:vertAlign w:val="subscript"/>
        </w:rPr>
        <w:t>I</w:t>
      </w:r>
      <w:r>
        <w:rPr>
          <w:b/>
          <w:sz w:val="28"/>
        </w:rPr>
        <w:t xml:space="preserve">: 1 </w:t>
      </w:r>
      <w:r>
        <w:rPr>
          <w:b/>
          <w:sz w:val="28"/>
          <w:vertAlign w:val="subscript"/>
        </w:rPr>
        <w:t xml:space="preserve"> </w:t>
      </w:r>
      <w:r>
        <w:rPr>
          <w:b/>
          <w:sz w:val="28"/>
        </w:rPr>
        <w:t>деление – 0,5 А. Диаграмма токов позволяет проверить графическим</w:t>
      </w:r>
      <w:r>
        <w:t xml:space="preserve"> </w:t>
      </w:r>
      <w:r>
        <w:rPr>
          <w:b/>
          <w:sz w:val="28"/>
        </w:rPr>
        <w:t>путем в</w:t>
      </w:r>
      <w:r>
        <w:rPr>
          <w:b/>
          <w:sz w:val="28"/>
        </w:rPr>
        <w:t>ы</w:t>
      </w:r>
      <w:r>
        <w:rPr>
          <w:b/>
          <w:sz w:val="28"/>
        </w:rPr>
        <w:t>полнение соотношений по I закону Кирхгофа.</w:t>
      </w: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sz w:val="28"/>
        </w:rPr>
        <w:t>В соответствии с принятыми на рис. 2.2 обозначениями рассчитываются значения поте</w:t>
      </w:r>
      <w:r>
        <w:rPr>
          <w:b/>
          <w:sz w:val="28"/>
        </w:rPr>
        <w:t>н</w:t>
      </w:r>
      <w:r>
        <w:rPr>
          <w:b/>
          <w:sz w:val="28"/>
        </w:rPr>
        <w:t xml:space="preserve">циалов точек цепи. </w:t>
      </w:r>
      <w:r>
        <w:rPr>
          <w:b/>
          <w:sz w:val="28"/>
        </w:rPr>
        <w:t xml:space="preserve">Потенциал точки </w:t>
      </w:r>
      <w:r>
        <w:rPr>
          <w:b/>
          <w:i/>
          <w:sz w:val="28"/>
        </w:rPr>
        <w:t>А</w:t>
      </w:r>
      <w:r>
        <w:rPr>
          <w:b/>
          <w:sz w:val="28"/>
        </w:rPr>
        <w:t xml:space="preserve"> принимается равным нулю. </w:t>
      </w:r>
    </w:p>
    <w:p w:rsidR="00000000" w:rsidRDefault="00D52F4E">
      <w:pPr>
        <w:spacing w:before="120" w:after="120"/>
        <w:ind w:firstLine="720"/>
        <w:jc w:val="both"/>
        <w:rPr>
          <w:sz w:val="28"/>
        </w:rPr>
      </w:pPr>
      <w:r>
        <w:rPr>
          <w:position w:val="-66"/>
          <w:sz w:val="28"/>
        </w:rPr>
        <w:object w:dxaOrig="6120" w:dyaOrig="1480">
          <v:shape id="_x0000_i1098" type="#_x0000_t75" style="width:306pt;height:74.25pt" o:ole="" fillcolor="window">
            <v:imagedata r:id="rId158" o:title=""/>
          </v:shape>
          <o:OLEObject Type="Embed" ProgID="Equation.3" ShapeID="_x0000_i1098" DrawAspect="Content" ObjectID="_1432743429" r:id="rId159"/>
        </w:objec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 xml:space="preserve">проверка 1: </w:t>
      </w:r>
      <w:r>
        <w:rPr>
          <w:b/>
          <w:position w:val="-12"/>
          <w:sz w:val="28"/>
        </w:rPr>
        <w:object w:dxaOrig="3180" w:dyaOrig="420">
          <v:shape id="_x0000_i1099" type="#_x0000_t75" style="width:159pt;height:21pt" o:ole="" fillcolor="window">
            <v:imagedata r:id="rId160" o:title=""/>
          </v:shape>
          <o:OLEObject Type="Embed" ProgID="Equation.3" ShapeID="_x0000_i1099" DrawAspect="Content" ObjectID="_1432743430" r:id="rId161"/>
        </w:object>
      </w:r>
    </w:p>
    <w:p w:rsidR="00000000" w:rsidRDefault="00D52F4E">
      <w:pPr>
        <w:spacing w:before="120" w:after="120"/>
        <w:rPr>
          <w:b/>
          <w:sz w:val="28"/>
        </w:rPr>
      </w:pPr>
      <w:r>
        <w:rPr>
          <w:b/>
          <w:position w:val="-48"/>
          <w:sz w:val="28"/>
        </w:rPr>
        <w:object w:dxaOrig="6940" w:dyaOrig="1100">
          <v:shape id="_x0000_i1100" type="#_x0000_t75" style="width:347.25pt;height:54.75pt" o:ole="" fillcolor="window">
            <v:imagedata r:id="rId162" o:title=""/>
          </v:shape>
          <o:OLEObject Type="Embed" ProgID="Equation.3" ShapeID="_x0000_i1100" DrawAspect="Content" ObjectID="_1432743431" r:id="rId163"/>
        </w:objec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 xml:space="preserve">проверка 2: </w:t>
      </w:r>
      <w:r>
        <w:rPr>
          <w:b/>
          <w:position w:val="-12"/>
          <w:sz w:val="28"/>
        </w:rPr>
        <w:object w:dxaOrig="4160" w:dyaOrig="420">
          <v:shape id="_x0000_i1101" type="#_x0000_t75" style="width:207.75pt;height:21pt" o:ole="" fillcolor="window">
            <v:imagedata r:id="rId164" o:title=""/>
          </v:shape>
          <o:OLEObject Type="Embed" ProgID="Equation.3" ShapeID="_x0000_i1101" DrawAspect="Content" ObjectID="_1432743432" r:id="rId165"/>
        </w:object>
      </w:r>
    </w:p>
    <w:p w:rsidR="00000000" w:rsidRDefault="00D52F4E">
      <w:pPr>
        <w:rPr>
          <w:rFonts w:ascii="Symbol" w:hAnsi="Symbol"/>
          <w:b/>
        </w:rPr>
      </w:pPr>
      <w:r>
        <w:rPr>
          <w:b/>
          <w:position w:val="-16"/>
          <w:sz w:val="28"/>
        </w:rPr>
        <w:object w:dxaOrig="4560" w:dyaOrig="460">
          <v:shape id="_x0000_i1102" type="#_x0000_t75" style="width:228pt;height:23.25pt" o:ole="" fillcolor="window">
            <v:imagedata r:id="rId166" o:title=""/>
          </v:shape>
          <o:OLEObject Type="Embed" ProgID="Equation.3" ShapeID="_x0000_i1102" DrawAspect="Content" ObjectID="_1432743433" r:id="rId167"/>
        </w:object>
      </w:r>
    </w:p>
    <w:p w:rsidR="00000000" w:rsidRDefault="00D52F4E">
      <w:pPr>
        <w:spacing w:after="120"/>
        <w:jc w:val="both"/>
        <w:rPr>
          <w:b/>
          <w:sz w:val="28"/>
        </w:rPr>
      </w:pPr>
      <w:r>
        <w:rPr>
          <w:b/>
          <w:sz w:val="28"/>
        </w:rPr>
        <w:t xml:space="preserve">проверка 3: </w:t>
      </w:r>
      <w:r>
        <w:rPr>
          <w:b/>
          <w:position w:val="-12"/>
          <w:sz w:val="28"/>
        </w:rPr>
        <w:object w:dxaOrig="4440" w:dyaOrig="420">
          <v:shape id="_x0000_i1103" type="#_x0000_t75" style="width:222pt;height:21pt" o:ole="" fillcolor="window">
            <v:imagedata r:id="rId168" o:title=""/>
          </v:shape>
          <o:OLEObject Type="Embed" ProgID="Equation.3" ShapeID="_x0000_i1103" DrawAspect="Content" ObjectID="_1432743434" r:id="rId169"/>
        </w:object>
      </w:r>
    </w:p>
    <w:p w:rsidR="00000000" w:rsidRDefault="00D52F4E">
      <w:pPr>
        <w:pStyle w:val="7"/>
        <w:ind w:firstLine="680"/>
        <w:rPr>
          <w:b/>
        </w:rPr>
      </w:pPr>
      <w:r>
        <w:rPr>
          <w:b/>
        </w:rPr>
        <w:t xml:space="preserve">Выбираем масштаб по напряжению </w:t>
      </w:r>
      <w:r>
        <w:rPr>
          <w:b/>
          <w:i/>
        </w:rPr>
        <w:t>М</w:t>
      </w:r>
      <w:r>
        <w:rPr>
          <w:b/>
          <w:i/>
          <w:vertAlign w:val="subscript"/>
        </w:rPr>
        <w:t>U</w:t>
      </w:r>
      <w:r>
        <w:rPr>
          <w:b/>
        </w:rPr>
        <w:t xml:space="preserve"> для построения диаграммы: 1 деление –  20 В.</w:t>
      </w:r>
    </w:p>
    <w:p w:rsidR="00000000" w:rsidRDefault="00D52F4E">
      <w:pPr>
        <w:pStyle w:val="30"/>
      </w:pPr>
      <w:r>
        <w:rPr>
          <w:b w:val="0"/>
          <w:i/>
          <w:noProof/>
          <w:u w:val="single"/>
        </w:rPr>
        <w:pict>
          <v:shape id="_x0000_s1034" type="#_x0000_t75" style="position:absolute;left:0;text-align:left;margin-left:27.1pt;margin-top:63.1pt;width:429.75pt;height:309pt;z-index:251659264" o:allowincell="f">
            <v:imagedata r:id="rId170" o:title=""/>
            <w10:wrap type="topAndBottom"/>
          </v:shape>
          <o:OLEObject Type="Embed" ProgID="Word.Picture.8" ShapeID="_x0000_s1034" DrawAspect="Content" ObjectID="_1432743467" r:id="rId171"/>
        </w:pict>
      </w:r>
      <w:r>
        <w:t xml:space="preserve">         На рис. 2.4 изображена топографическая ди</w:t>
      </w:r>
      <w:r>
        <w:t>а</w:t>
      </w:r>
      <w:r>
        <w:t>грамма напряжений, позволяющая проверить графическим путем выполнение соотношений по II закону Кирхгофа.</w:t>
      </w:r>
    </w:p>
    <w:p w:rsidR="00000000" w:rsidRDefault="00D52F4E">
      <w:pPr>
        <w:pStyle w:val="a5"/>
        <w:spacing w:before="120" w:after="120"/>
        <w:ind w:firstLine="680"/>
        <w:rPr>
          <w:b/>
        </w:rPr>
      </w:pPr>
      <w:r>
        <w:rPr>
          <w:b/>
        </w:rPr>
        <w:lastRenderedPageBreak/>
        <w:t>На рис. 2.5 изображена совмещенная диаграмма токов и</w:t>
      </w:r>
      <w:r>
        <w:rPr>
          <w:b/>
        </w:rPr>
        <w:t xml:space="preserve"> напряжений, позволяющая проверить выполнение соотношений по закону Ома в символической форме для всех пассивных элементов цепи.</w:t>
      </w:r>
    </w:p>
    <w:p w:rsidR="00000000" w:rsidRDefault="00D52F4E">
      <w:pPr>
        <w:spacing w:before="120" w:after="120"/>
        <w:jc w:val="center"/>
        <w:rPr>
          <w:b/>
        </w:rPr>
      </w:pPr>
      <w:r>
        <w:rPr>
          <w:b/>
          <w:noProof/>
        </w:rPr>
        <w:pict>
          <v:shape id="_x0000_s1029" type="#_x0000_t75" style="position:absolute;left:0;text-align:left;margin-left:31.3pt;margin-top:23.2pt;width:439.5pt;height:305.25pt;z-index:251655168" o:allowincell="f">
            <v:imagedata r:id="rId172" o:title=""/>
            <w10:wrap type="topAndBottom"/>
          </v:shape>
          <o:OLEObject Type="Embed" ProgID="Word.Picture.8" ShapeID="_x0000_s1029" DrawAspect="Content" ObjectID="_1432743469" r:id="rId173"/>
        </w:pict>
      </w:r>
      <w:r>
        <w:rPr>
          <w:b/>
          <w:sz w:val="28"/>
        </w:rPr>
        <w:t>2.</w:t>
      </w:r>
      <w:r>
        <w:rPr>
          <w:b/>
          <w:sz w:val="28"/>
        </w:rPr>
        <w:t>4.6. Метод узловых потенциалов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 xml:space="preserve">Для рассматриваемой цепи (рис. 2.6), содержащей 4 узла, система, составленная в соответствии с </w:t>
      </w:r>
      <w:r>
        <w:rPr>
          <w:b/>
        </w:rPr>
        <w:t>методом узловых потенциалов, должна содержать 3 уравнения. Выберем в качестве опорного узел 4.</w:t>
      </w:r>
    </w:p>
    <w:p w:rsidR="00000000" w:rsidRDefault="00D52F4E">
      <w:pPr>
        <w:spacing w:after="120"/>
        <w:ind w:firstLine="720"/>
        <w:jc w:val="both"/>
        <w:rPr>
          <w:b/>
          <w:sz w:val="28"/>
        </w:rPr>
      </w:pPr>
      <w:r>
        <w:rPr>
          <w:b/>
          <w:sz w:val="28"/>
        </w:rPr>
        <w:t>Имеем:</w:t>
      </w:r>
    </w:p>
    <w:p w:rsidR="00000000" w:rsidRDefault="00D52F4E">
      <w:pPr>
        <w:spacing w:after="120"/>
        <w:ind w:firstLine="720"/>
        <w:jc w:val="center"/>
        <w:rPr>
          <w:sz w:val="28"/>
        </w:rPr>
      </w:pPr>
      <w:r>
        <w:rPr>
          <w:position w:val="-64"/>
          <w:sz w:val="28"/>
        </w:rPr>
        <w:object w:dxaOrig="3680" w:dyaOrig="1420">
          <v:shape id="_x0000_i1104" type="#_x0000_t75" style="width:183.75pt;height:71.25pt" o:ole="" fillcolor="window">
            <v:imagedata r:id="rId174" o:title=""/>
          </v:shape>
          <o:OLEObject Type="Embed" ProgID="Equation.3" ShapeID="_x0000_i1104" DrawAspect="Content" ObjectID="_1432743435" r:id="rId175"/>
        </w:object>
      </w:r>
    </w:p>
    <w:p w:rsidR="00000000" w:rsidRDefault="00D52F4E">
      <w:pPr>
        <w:pStyle w:val="a3"/>
        <w:spacing w:after="120"/>
        <w:ind w:firstLine="680"/>
        <w:rPr>
          <w:b/>
        </w:rPr>
      </w:pPr>
      <w:r>
        <w:rPr>
          <w:b/>
        </w:rPr>
        <w:t xml:space="preserve">Так как в цепи имеется ветвь с идеальным источником ЭДС, потенциал узла 1 известен и равен </w:t>
      </w:r>
      <w:r>
        <w:rPr>
          <w:b/>
          <w:position w:val="-12"/>
        </w:rPr>
        <w:object w:dxaOrig="880" w:dyaOrig="420">
          <v:shape id="_x0000_i1105" type="#_x0000_t75" style="width:44.25pt;height:21pt" o:ole="" fillcolor="window">
            <v:imagedata r:id="rId176" o:title=""/>
          </v:shape>
          <o:OLEObject Type="Embed" ProgID="Equation.3" ShapeID="_x0000_i1105" DrawAspect="Content" ObjectID="_1432743436" r:id="rId177"/>
        </w:object>
      </w:r>
      <w:r>
        <w:rPr>
          <w:b/>
        </w:rPr>
        <w:t>. Таким образом,</w:t>
      </w:r>
      <w:r>
        <w:rPr>
          <w:b/>
        </w:rPr>
        <w:t xml:space="preserve"> число неизвестных потенциалов сокращается до двух, и, соответственно, число совместно рассматриваемых уравнений в системе сокр</w:t>
      </w:r>
      <w:r>
        <w:rPr>
          <w:b/>
        </w:rPr>
        <w:t>а</w:t>
      </w:r>
      <w:r>
        <w:rPr>
          <w:b/>
        </w:rPr>
        <w:t>тится до двух:</w:t>
      </w:r>
    </w:p>
    <w:p w:rsidR="00000000" w:rsidRDefault="00D52F4E">
      <w:pPr>
        <w:jc w:val="center"/>
      </w:pPr>
      <w:r>
        <w:rPr>
          <w:position w:val="-38"/>
          <w:sz w:val="28"/>
        </w:rPr>
        <w:object w:dxaOrig="4660" w:dyaOrig="900">
          <v:shape id="_x0000_i1106" type="#_x0000_t75" style="width:233.25pt;height:45pt" o:ole="" fillcolor="window">
            <v:imagedata r:id="rId178" o:title=""/>
          </v:shape>
          <o:OLEObject Type="Embed" ProgID="Equation.3" ShapeID="_x0000_i1106" DrawAspect="Content" ObjectID="_1432743437" r:id="rId179"/>
        </w:object>
      </w:r>
    </w:p>
    <w:p w:rsidR="00000000" w:rsidRDefault="00D52F4E">
      <w:pPr>
        <w:jc w:val="center"/>
      </w:pPr>
    </w:p>
    <w:p w:rsidR="00000000" w:rsidRDefault="00D52F4E">
      <w:pPr>
        <w:pStyle w:val="a4"/>
      </w:pPr>
      <w:r>
        <w:rPr>
          <w:noProof/>
        </w:rPr>
        <w:lastRenderedPageBreak/>
        <w:pict>
          <v:shape id="_x0000_s1030" type="#_x0000_t75" style="position:absolute;left:0;text-align:left;margin-left:97.1pt;margin-top:14.5pt;width:269.25pt;height:211.5pt;z-index:251656192" o:allowincell="f">
            <v:imagedata r:id="rId180" o:title=""/>
            <w10:wrap type="topAndBottom"/>
          </v:shape>
          <o:OLEObject Type="Embed" ProgID="Word.Picture.8" ShapeID="_x0000_s1030" DrawAspect="Content" ObjectID="_1432743470" r:id="rId181"/>
        </w:pict>
      </w:r>
      <w:r>
        <w:t>собственные узловые проводимости:</w:t>
      </w:r>
    </w:p>
    <w:p w:rsidR="00000000" w:rsidRDefault="00D52F4E">
      <w:pPr>
        <w:pStyle w:val="a4"/>
      </w:pPr>
      <w:r>
        <w:rPr>
          <w:position w:val="-38"/>
        </w:rPr>
        <w:object w:dxaOrig="4220" w:dyaOrig="820">
          <v:shape id="_x0000_i1107" type="#_x0000_t75" style="width:210.75pt;height:41.25pt" o:ole="" fillcolor="window">
            <v:imagedata r:id="rId182" o:title=""/>
          </v:shape>
          <o:OLEObject Type="Embed" ProgID="Equation.3" ShapeID="_x0000_i1107" DrawAspect="Content" ObjectID="_1432743438" r:id="rId183"/>
        </w:object>
      </w:r>
    </w:p>
    <w:p w:rsidR="00000000" w:rsidRDefault="00D52F4E">
      <w:r>
        <w:rPr>
          <w:position w:val="-38"/>
        </w:rPr>
        <w:object w:dxaOrig="2720" w:dyaOrig="820">
          <v:shape id="_x0000_i1108" type="#_x0000_t75" style="width:135.75pt;height:41.25pt" o:ole="" fillcolor="window">
            <v:imagedata r:id="rId184" o:title=""/>
          </v:shape>
          <o:OLEObject Type="Embed" ProgID="Equation.3" ShapeID="_x0000_i1108" DrawAspect="Content" ObjectID="_1432743439" r:id="rId185"/>
        </w:object>
      </w:r>
    </w:p>
    <w:p w:rsidR="00000000" w:rsidRDefault="00D52F4E">
      <w:pPr>
        <w:pStyle w:val="a4"/>
      </w:pPr>
      <w:r>
        <w:t>общие</w:t>
      </w:r>
      <w:r>
        <w:t xml:space="preserve"> узловые проводимости:</w:t>
      </w:r>
    </w:p>
    <w:p w:rsidR="00000000" w:rsidRDefault="00D52F4E">
      <w:pPr>
        <w:rPr>
          <w:sz w:val="28"/>
        </w:rPr>
      </w:pPr>
      <w:r>
        <w:rPr>
          <w:position w:val="-34"/>
        </w:rPr>
        <w:object w:dxaOrig="2000" w:dyaOrig="780">
          <v:shape id="_x0000_i1109" type="#_x0000_t75" style="width:99.75pt;height:39pt" o:ole="" fillcolor="window">
            <v:imagedata r:id="rId186" o:title=""/>
          </v:shape>
          <o:OLEObject Type="Embed" ProgID="Equation.3" ShapeID="_x0000_i1109" DrawAspect="Content" ObjectID="_1432743440" r:id="rId187"/>
        </w:object>
      </w:r>
      <w:r>
        <w:rPr>
          <w:sz w:val="28"/>
        </w:rPr>
        <w:t xml:space="preserve">; </w:t>
      </w:r>
      <w:r>
        <w:rPr>
          <w:position w:val="-12"/>
          <w:sz w:val="28"/>
        </w:rPr>
        <w:object w:dxaOrig="1579" w:dyaOrig="380">
          <v:shape id="_x0000_i1110" type="#_x0000_t75" style="width:78.75pt;height:18.75pt" o:ole="" fillcolor="window">
            <v:imagedata r:id="rId188" o:title=""/>
          </v:shape>
          <o:OLEObject Type="Embed" ProgID="Equation.3" ShapeID="_x0000_i1110" DrawAspect="Content" ObjectID="_1432743441" r:id="rId189"/>
        </w:object>
      </w:r>
      <w:r>
        <w:rPr>
          <w:sz w:val="28"/>
        </w:rPr>
        <w:t xml:space="preserve">; </w:t>
      </w:r>
      <w:r>
        <w:rPr>
          <w:position w:val="-38"/>
        </w:rPr>
        <w:object w:dxaOrig="2980" w:dyaOrig="820">
          <v:shape id="_x0000_i1111" type="#_x0000_t75" style="width:149.25pt;height:41.25pt" o:ole="" fillcolor="window">
            <v:imagedata r:id="rId190" o:title=""/>
          </v:shape>
          <o:OLEObject Type="Embed" ProgID="Equation.3" ShapeID="_x0000_i1111" DrawAspect="Content" ObjectID="_1432743442" r:id="rId191"/>
        </w:object>
      </w:r>
    </w:p>
    <w:p w:rsidR="00000000" w:rsidRDefault="00D52F4E">
      <w:pPr>
        <w:pStyle w:val="a4"/>
      </w:pPr>
      <w:r>
        <w:t xml:space="preserve">узловые токи: </w:t>
      </w:r>
      <w:r>
        <w:rPr>
          <w:position w:val="-12"/>
        </w:rPr>
        <w:object w:dxaOrig="2220" w:dyaOrig="420">
          <v:shape id="_x0000_i1112" type="#_x0000_t75" style="width:111pt;height:21pt" o:ole="" fillcolor="window">
            <v:imagedata r:id="rId192" o:title=""/>
          </v:shape>
          <o:OLEObject Type="Embed" ProgID="Equation.3" ShapeID="_x0000_i1112" DrawAspect="Content" ObjectID="_1432743443" r:id="rId193"/>
        </w:object>
      </w:r>
      <w:r>
        <w:t>.</w:t>
      </w:r>
    </w:p>
    <w:p w:rsidR="00000000" w:rsidRDefault="00D52F4E">
      <w:pPr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Решив систему уравнений, определим неизвестные </w:t>
      </w:r>
      <w:r>
        <w:rPr>
          <w:b/>
          <w:position w:val="-12"/>
          <w:sz w:val="28"/>
        </w:rPr>
        <w:object w:dxaOrig="340" w:dyaOrig="380">
          <v:shape id="_x0000_i1113" type="#_x0000_t75" style="width:17.25pt;height:18.75pt" o:ole="" fillcolor="window">
            <v:imagedata r:id="rId194" o:title=""/>
          </v:shape>
          <o:OLEObject Type="Embed" ProgID="Equation.3" ShapeID="_x0000_i1113" DrawAspect="Content" ObjectID="_1432743444" r:id="rId195"/>
        </w:object>
      </w:r>
      <w:r>
        <w:rPr>
          <w:b/>
          <w:sz w:val="28"/>
        </w:rPr>
        <w:t xml:space="preserve"> и </w:t>
      </w:r>
      <w:r>
        <w:rPr>
          <w:b/>
          <w:position w:val="-12"/>
          <w:sz w:val="28"/>
        </w:rPr>
        <w:object w:dxaOrig="340" w:dyaOrig="380">
          <v:shape id="_x0000_i1114" type="#_x0000_t75" style="width:17.25pt;height:18.75pt" o:ole="" fillcolor="window">
            <v:imagedata r:id="rId196" o:title=""/>
          </v:shape>
          <o:OLEObject Type="Embed" ProgID="Equation.3" ShapeID="_x0000_i1114" DrawAspect="Content" ObjectID="_1432743445" r:id="rId197"/>
        </w:object>
      </w:r>
      <w:r>
        <w:rPr>
          <w:b/>
          <w:sz w:val="28"/>
        </w:rPr>
        <w:t>.</w:t>
      </w:r>
      <w:r>
        <w:rPr>
          <w:rFonts w:ascii="Symbol" w:hAnsi="Symbol"/>
          <w:b/>
          <w:sz w:val="28"/>
          <w:vertAlign w:val="subscript"/>
        </w:rPr>
        <w:t></w:t>
      </w:r>
      <w:r>
        <w:rPr>
          <w:rFonts w:ascii="Symbol" w:hAnsi="Symbol"/>
          <w:b/>
          <w:sz w:val="28"/>
          <w:vertAlign w:val="subscript"/>
        </w:rPr>
        <w:t></w:t>
      </w:r>
      <w:r>
        <w:rPr>
          <w:b/>
          <w:sz w:val="28"/>
        </w:rPr>
        <w:t xml:space="preserve"> Далее, используя обо</w:t>
      </w:r>
      <w:r>
        <w:rPr>
          <w:b/>
          <w:sz w:val="28"/>
        </w:rPr>
        <w:t>бщенный закон Ома, рассчитаем токи ветвей: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position w:val="-38"/>
          <w:sz w:val="28"/>
        </w:rPr>
        <w:object w:dxaOrig="7580" w:dyaOrig="820">
          <v:shape id="_x0000_i1115" type="#_x0000_t75" style="width:378.75pt;height:41.25pt" o:ole="" fillcolor="window">
            <v:imagedata r:id="rId198" o:title=""/>
          </v:shape>
          <o:OLEObject Type="Embed" ProgID="Equation.3" ShapeID="_x0000_i1115" DrawAspect="Content" ObjectID="_1432743446" r:id="rId199"/>
        </w:object>
      </w:r>
    </w:p>
    <w:p w:rsidR="00000000" w:rsidRDefault="00D52F4E">
      <w:pPr>
        <w:jc w:val="both"/>
        <w:rPr>
          <w:b/>
          <w:sz w:val="28"/>
        </w:rPr>
      </w:pPr>
      <w:r>
        <w:rPr>
          <w:b/>
          <w:sz w:val="28"/>
        </w:rPr>
        <w:t xml:space="preserve">Ток   </w:t>
      </w:r>
      <w:r>
        <w:rPr>
          <w:b/>
          <w:position w:val="-12"/>
          <w:sz w:val="28"/>
        </w:rPr>
        <w:object w:dxaOrig="320" w:dyaOrig="420">
          <v:shape id="_x0000_i1116" type="#_x0000_t75" style="width:15.75pt;height:21pt" o:ole="" fillcolor="window">
            <v:imagedata r:id="rId200" o:title=""/>
          </v:shape>
          <o:OLEObject Type="Embed" ProgID="Equation.3" ShapeID="_x0000_i1116" DrawAspect="Content" ObjectID="_1432743447" r:id="rId201"/>
        </w:object>
      </w:r>
      <w:r>
        <w:rPr>
          <w:b/>
          <w:sz w:val="28"/>
        </w:rPr>
        <w:t xml:space="preserve"> определим по I закону Кирхгофа: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position w:val="-12"/>
          <w:sz w:val="28"/>
        </w:rPr>
        <w:object w:dxaOrig="1400" w:dyaOrig="420">
          <v:shape id="_x0000_i1117" type="#_x0000_t75" style="width:69.75pt;height:21pt" o:ole="" fillcolor="window">
            <v:imagedata r:id="rId202" o:title=""/>
          </v:shape>
          <o:OLEObject Type="Embed" ProgID="Equation.3" ShapeID="_x0000_i1117" DrawAspect="Content" ObjectID="_1432743448" r:id="rId203"/>
        </w:object>
      </w:r>
      <w:r>
        <w:rPr>
          <w:b/>
          <w:sz w:val="28"/>
        </w:rPr>
        <w:t>.</w:t>
      </w:r>
    </w:p>
    <w:p w:rsidR="00000000" w:rsidRDefault="00D52F4E">
      <w:pPr>
        <w:pStyle w:val="30"/>
      </w:pPr>
      <w:r>
        <w:t>Напряжение на источнике тока определим по II закону Кирхгофа:</w:t>
      </w:r>
    </w:p>
    <w:p w:rsidR="00000000" w:rsidRDefault="00D52F4E">
      <w:pPr>
        <w:ind w:firstLine="720"/>
        <w:jc w:val="both"/>
        <w:rPr>
          <w:sz w:val="28"/>
        </w:rPr>
      </w:pPr>
      <w:r>
        <w:rPr>
          <w:position w:val="-12"/>
          <w:sz w:val="28"/>
        </w:rPr>
        <w:object w:dxaOrig="1800" w:dyaOrig="420">
          <v:shape id="_x0000_i1118" type="#_x0000_t75" style="width:90pt;height:21pt" o:ole="" fillcolor="window">
            <v:imagedata r:id="rId204" o:title=""/>
          </v:shape>
          <o:OLEObject Type="Embed" ProgID="Equation.3" ShapeID="_x0000_i1118" DrawAspect="Content" ObjectID="_1432743449" r:id="rId205"/>
        </w:object>
      </w:r>
      <w:r>
        <w:rPr>
          <w:sz w:val="28"/>
        </w:rPr>
        <w:t>.</w:t>
      </w:r>
    </w:p>
    <w:p w:rsidR="00000000" w:rsidRDefault="00D52F4E">
      <w:pPr>
        <w:pStyle w:val="21"/>
        <w:ind w:firstLine="680"/>
      </w:pPr>
      <w:r>
        <w:t>Проверка баланс</w:t>
      </w:r>
      <w:r>
        <w:t>а мощностей и расчет потенциалов точек для построения векторной диаграммы ведется в соответстви</w:t>
      </w:r>
      <w:r>
        <w:t>и с алгоритмом, приведенным в п</w:t>
      </w:r>
      <w:r>
        <w:t>п. 4.2.4, 4.2.5.</w:t>
      </w:r>
    </w:p>
    <w:p w:rsidR="00000000" w:rsidRDefault="00D52F4E">
      <w:pPr>
        <w:pageBreakBefore/>
        <w:jc w:val="center"/>
        <w:rPr>
          <w:b/>
          <w:sz w:val="28"/>
        </w:rPr>
      </w:pPr>
      <w:r>
        <w:rPr>
          <w:b/>
          <w:sz w:val="28"/>
        </w:rPr>
        <w:lastRenderedPageBreak/>
        <w:t>2.</w:t>
      </w:r>
      <w:r>
        <w:rPr>
          <w:b/>
          <w:sz w:val="28"/>
        </w:rPr>
        <w:t>4.7. Метод наложения</w:t>
      </w:r>
    </w:p>
    <w:p w:rsidR="00000000" w:rsidRDefault="00D52F4E">
      <w:pPr>
        <w:rPr>
          <w:b/>
        </w:rPr>
      </w:pP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sz w:val="28"/>
        </w:rPr>
        <w:t xml:space="preserve">С использованием принципа суперпозиции рассчитывается ток  </w:t>
      </w:r>
      <w:r>
        <w:rPr>
          <w:b/>
          <w:position w:val="-12"/>
          <w:sz w:val="28"/>
        </w:rPr>
        <w:object w:dxaOrig="320" w:dyaOrig="420">
          <v:shape id="_x0000_i1119" type="#_x0000_t75" style="width:15.75pt;height:21pt" o:ole="" fillcolor="window">
            <v:imagedata r:id="rId206" o:title=""/>
          </v:shape>
          <o:OLEObject Type="Embed" ProgID="Equation.3" ShapeID="_x0000_i1119" DrawAspect="Content" ObjectID="_1432743450" r:id="rId207"/>
        </w:object>
      </w:r>
      <w:r>
        <w:rPr>
          <w:b/>
          <w:sz w:val="28"/>
        </w:rPr>
        <w:t>. Поскол</w:t>
      </w:r>
      <w:r>
        <w:rPr>
          <w:b/>
          <w:sz w:val="28"/>
        </w:rPr>
        <w:t>ьку в цепи два и</w:t>
      </w:r>
      <w:r>
        <w:rPr>
          <w:b/>
          <w:sz w:val="28"/>
        </w:rPr>
        <w:t>с</w:t>
      </w:r>
      <w:r>
        <w:rPr>
          <w:b/>
          <w:sz w:val="28"/>
        </w:rPr>
        <w:t>точника, для определения искомого тока строятся две подсхемы, каждая из которых соде</w:t>
      </w:r>
      <w:r>
        <w:rPr>
          <w:b/>
          <w:sz w:val="28"/>
        </w:rPr>
        <w:t>р</w:t>
      </w:r>
      <w:r>
        <w:rPr>
          <w:b/>
          <w:sz w:val="28"/>
        </w:rPr>
        <w:t>жит только один из источников, а второй исключается в соответствии с правилом, изложе</w:t>
      </w:r>
      <w:r>
        <w:rPr>
          <w:b/>
          <w:sz w:val="28"/>
        </w:rPr>
        <w:t>н</w:t>
      </w:r>
      <w:r>
        <w:rPr>
          <w:b/>
          <w:sz w:val="28"/>
        </w:rPr>
        <w:t>ным в п.п. 3.4.</w:t>
      </w:r>
    </w:p>
    <w:p w:rsidR="00000000" w:rsidRDefault="00D52F4E">
      <w:pPr>
        <w:pStyle w:val="a4"/>
      </w:pPr>
      <w:r>
        <w:t xml:space="preserve">Расчет составляющей  </w:t>
      </w:r>
      <w:r>
        <w:rPr>
          <w:position w:val="-18"/>
        </w:rPr>
        <w:object w:dxaOrig="400" w:dyaOrig="499">
          <v:shape id="_x0000_i1120" type="#_x0000_t75" style="width:20.25pt;height:24.75pt" o:ole="" fillcolor="window">
            <v:imagedata r:id="rId208" o:title=""/>
          </v:shape>
          <o:OLEObject Type="Embed" ProgID="Equation.3" ShapeID="_x0000_i1120" DrawAspect="Content" ObjectID="_1432743451" r:id="rId209"/>
        </w:object>
      </w:r>
      <w:r>
        <w:t xml:space="preserve"> по схем</w:t>
      </w:r>
      <w:r>
        <w:t>е (рис. 2.7)</w:t>
      </w:r>
    </w:p>
    <w:p w:rsidR="00000000" w:rsidRDefault="00D52F4E">
      <w:r>
        <w:rPr>
          <w:noProof/>
        </w:rPr>
        <w:pict>
          <v:shape id="_x0000_s1031" type="#_x0000_t75" style="position:absolute;margin-left:-6.5pt;margin-top:6.2pt;width:449.25pt;height:207.75pt;z-index:251657216" o:allowincell="f">
            <v:imagedata r:id="rId210" o:title=""/>
            <w10:wrap type="topAndBottom"/>
          </v:shape>
          <o:OLEObject Type="Embed" ProgID="Word.Picture.8" ShapeID="_x0000_s1031" DrawAspect="Content" ObjectID="_1432743471" r:id="rId211"/>
        </w:pict>
      </w:r>
    </w:p>
    <w:p w:rsidR="00000000" w:rsidRDefault="00D52F4E">
      <w:pPr>
        <w:rPr>
          <w:b/>
          <w:sz w:val="24"/>
        </w:rPr>
      </w:pPr>
      <w:r>
        <w:rPr>
          <w:position w:val="-80"/>
        </w:rPr>
        <w:object w:dxaOrig="4740" w:dyaOrig="1240">
          <v:shape id="_x0000_i1121" type="#_x0000_t75" style="width:237pt;height:62.25pt" o:ole="" fillcolor="window">
            <v:imagedata r:id="rId212" o:title=""/>
          </v:shape>
          <o:OLEObject Type="Embed" ProgID="Equation.3" ShapeID="_x0000_i1121" DrawAspect="Content" ObjectID="_1432743452" r:id="rId213"/>
        </w:object>
      </w:r>
      <w:r>
        <w:rPr>
          <w:b/>
          <w:sz w:val="24"/>
        </w:rPr>
        <w:t>.</w:t>
      </w:r>
    </w:p>
    <w:p w:rsidR="00000000" w:rsidRDefault="00D52F4E">
      <w:pPr>
        <w:rPr>
          <w:b/>
          <w:sz w:val="28"/>
        </w:rPr>
      </w:pPr>
      <w:r>
        <w:rPr>
          <w:position w:val="-38"/>
        </w:rPr>
        <w:object w:dxaOrig="5120" w:dyaOrig="880">
          <v:shape id="_x0000_i1122" type="#_x0000_t75" style="width:255.75pt;height:44.25pt" o:ole="" fillcolor="window">
            <v:imagedata r:id="rId214" o:title=""/>
          </v:shape>
          <o:OLEObject Type="Embed" ProgID="Equation.3" ShapeID="_x0000_i1122" DrawAspect="Content" ObjectID="_1432743453" r:id="rId215"/>
        </w:object>
      </w:r>
      <w:r>
        <w:rPr>
          <w:b/>
          <w:sz w:val="28"/>
        </w:rPr>
        <w:t>.</w:t>
      </w:r>
    </w:p>
    <w:p w:rsidR="00000000" w:rsidRDefault="00D52F4E"/>
    <w:p w:rsidR="00000000" w:rsidRDefault="00D52F4E">
      <w:pPr>
        <w:pStyle w:val="a4"/>
        <w:rPr>
          <w:rFonts w:ascii="Times New Roman" w:hAnsi="Times New Roman"/>
        </w:rPr>
      </w:pPr>
      <w:r>
        <w:t xml:space="preserve">Расчет составляющей  </w:t>
      </w:r>
      <w:r>
        <w:rPr>
          <w:position w:val="-18"/>
        </w:rPr>
        <w:object w:dxaOrig="440" w:dyaOrig="499">
          <v:shape id="_x0000_i1123" type="#_x0000_t75" style="width:21.75pt;height:24.75pt" o:ole="" fillcolor="window">
            <v:imagedata r:id="rId216" o:title=""/>
          </v:shape>
          <o:OLEObject Type="Embed" ProgID="Equation.3" ShapeID="_x0000_i1123" DrawAspect="Content" ObjectID="_1432743454" r:id="rId217"/>
        </w:object>
      </w:r>
      <w:r>
        <w:t xml:space="preserve"> по схеме (рис. 2.8)</w:t>
      </w:r>
    </w:p>
    <w:p w:rsidR="00000000" w:rsidRDefault="00D52F4E">
      <w:pPr>
        <w:rPr>
          <w:b/>
          <w:sz w:val="28"/>
        </w:rPr>
      </w:pPr>
      <w:r>
        <w:rPr>
          <w:position w:val="-80"/>
        </w:rPr>
        <w:object w:dxaOrig="6860" w:dyaOrig="1260">
          <v:shape id="_x0000_i1124" type="#_x0000_t75" style="width:342.75pt;height:63pt" o:ole="" fillcolor="window">
            <v:imagedata r:id="rId218" o:title=""/>
          </v:shape>
          <o:OLEObject Type="Embed" ProgID="Equation.3" ShapeID="_x0000_i1124" DrawAspect="Content" ObjectID="_1432743455" r:id="rId219"/>
        </w:object>
      </w:r>
      <w:r>
        <w:rPr>
          <w:b/>
          <w:sz w:val="28"/>
        </w:rPr>
        <w:t>.</w:t>
      </w:r>
    </w:p>
    <w:p w:rsidR="00000000" w:rsidRDefault="00D52F4E">
      <w:pPr>
        <w:rPr>
          <w:b/>
          <w:sz w:val="28"/>
        </w:rPr>
      </w:pPr>
      <w:r>
        <w:rPr>
          <w:b/>
          <w:sz w:val="28"/>
        </w:rPr>
        <w:t xml:space="preserve">Искомый ток  </w:t>
      </w:r>
    </w:p>
    <w:p w:rsidR="00000000" w:rsidRDefault="00D52F4E">
      <w:pPr>
        <w:rPr>
          <w:b/>
        </w:rPr>
      </w:pPr>
      <w:r>
        <w:rPr>
          <w:b/>
          <w:position w:val="-12"/>
        </w:rPr>
        <w:object w:dxaOrig="4099" w:dyaOrig="440">
          <v:shape id="_x0000_i1125" type="#_x0000_t75" style="width:204.75pt;height:21.75pt" o:ole="" fillcolor="window">
            <v:imagedata r:id="rId220" o:title=""/>
          </v:shape>
          <o:OLEObject Type="Embed" ProgID="Equation.3" ShapeID="_x0000_i1125" DrawAspect="Content" ObjectID="_1432743456" r:id="rId221"/>
        </w:object>
      </w:r>
      <w:r>
        <w:rPr>
          <w:b/>
        </w:rPr>
        <w:t>.</w:t>
      </w:r>
    </w:p>
    <w:p w:rsidR="00000000" w:rsidRDefault="00D52F4E">
      <w:pPr>
        <w:rPr>
          <w:b/>
        </w:rPr>
      </w:pPr>
    </w:p>
    <w:p w:rsidR="00000000" w:rsidRDefault="00D52F4E">
      <w:pPr>
        <w:keepNext/>
        <w:jc w:val="center"/>
        <w:rPr>
          <w:b/>
          <w:sz w:val="28"/>
        </w:rPr>
      </w:pPr>
      <w:r>
        <w:rPr>
          <w:b/>
          <w:sz w:val="28"/>
        </w:rPr>
        <w:t>2.</w:t>
      </w:r>
      <w:r>
        <w:rPr>
          <w:b/>
          <w:sz w:val="28"/>
        </w:rPr>
        <w:t>4.8. Метод эквивалентного генератора</w:t>
      </w:r>
    </w:p>
    <w:p w:rsidR="00000000" w:rsidRDefault="00D52F4E">
      <w:pPr>
        <w:rPr>
          <w:i/>
          <w:u w:val="single"/>
        </w:rPr>
      </w:pP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sz w:val="28"/>
        </w:rPr>
        <w:t>С использованием теоре</w:t>
      </w:r>
      <w:r>
        <w:rPr>
          <w:b/>
          <w:sz w:val="28"/>
        </w:rPr>
        <w:t xml:space="preserve">мы об активном двухполюснике определяется ток </w:t>
      </w:r>
      <w:r>
        <w:rPr>
          <w:b/>
          <w:position w:val="-12"/>
          <w:sz w:val="28"/>
        </w:rPr>
        <w:object w:dxaOrig="320" w:dyaOrig="420">
          <v:shape id="_x0000_i1126" type="#_x0000_t75" style="width:15.75pt;height:21pt" o:ole="" fillcolor="window">
            <v:imagedata r:id="rId222" o:title=""/>
          </v:shape>
          <o:OLEObject Type="Embed" ProgID="Equation.3" ShapeID="_x0000_i1126" DrawAspect="Content" ObjectID="_1432743457" r:id="rId223"/>
        </w:object>
      </w:r>
      <w:r>
        <w:rPr>
          <w:b/>
          <w:sz w:val="28"/>
        </w:rPr>
        <w:t>.</w:t>
      </w:r>
    </w:p>
    <w:p w:rsidR="00000000" w:rsidRDefault="00D52F4E">
      <w:pPr>
        <w:spacing w:after="120"/>
        <w:ind w:firstLine="680"/>
        <w:jc w:val="both"/>
        <w:rPr>
          <w:b/>
          <w:sz w:val="28"/>
        </w:rPr>
      </w:pPr>
      <w:r>
        <w:rPr>
          <w:b/>
          <w:noProof/>
          <w:sz w:val="28"/>
        </w:rPr>
        <w:lastRenderedPageBreak/>
        <w:pict>
          <v:shape id="_x0000_s1032" type="#_x0000_t75" style="position:absolute;left:0;text-align:left;margin-left:-20.5pt;margin-top:41.1pt;width:472.5pt;height:3in;z-index:251658240" o:allowincell="f">
            <v:imagedata r:id="rId224" o:title=""/>
            <w10:wrap type="topAndBottom"/>
          </v:shape>
          <o:OLEObject Type="Embed" ProgID="Word.Picture.8" ShapeID="_x0000_s1032" DrawAspect="Content" ObjectID="_1432743472" r:id="rId225"/>
        </w:pict>
      </w:r>
      <w:r>
        <w:rPr>
          <w:b/>
          <w:sz w:val="28"/>
        </w:rPr>
        <w:t>Напряжение холостого хода на зажимах активного двухполюсника определяется по II зак</w:t>
      </w:r>
      <w:r>
        <w:rPr>
          <w:b/>
          <w:sz w:val="28"/>
        </w:rPr>
        <w:t>о</w:t>
      </w:r>
      <w:r>
        <w:rPr>
          <w:b/>
          <w:sz w:val="28"/>
        </w:rPr>
        <w:t>ну Кирхгофа (рис. 2.9):</w:t>
      </w:r>
    </w:p>
    <w:p w:rsidR="00000000" w:rsidRDefault="00D52F4E">
      <w:pPr>
        <w:spacing w:after="120"/>
        <w:ind w:firstLine="720"/>
        <w:jc w:val="both"/>
        <w:rPr>
          <w:b/>
          <w:sz w:val="28"/>
        </w:rPr>
      </w:pPr>
      <w:r>
        <w:rPr>
          <w:b/>
          <w:position w:val="-16"/>
          <w:sz w:val="28"/>
        </w:rPr>
        <w:object w:dxaOrig="3019" w:dyaOrig="460">
          <v:shape id="_x0000_i1127" type="#_x0000_t75" style="width:150.75pt;height:23.25pt" o:ole="" fillcolor="window">
            <v:imagedata r:id="rId226" o:title=""/>
          </v:shape>
          <o:OLEObject Type="Embed" ProgID="Equation.3" ShapeID="_x0000_i1127" DrawAspect="Content" ObjectID="_1432743458" r:id="rId227"/>
        </w:object>
      </w:r>
      <w:r>
        <w:rPr>
          <w:b/>
          <w:sz w:val="28"/>
        </w:rPr>
        <w:t>, следовательно,</w:t>
      </w:r>
    </w:p>
    <w:p w:rsidR="00000000" w:rsidRDefault="00D52F4E">
      <w:pPr>
        <w:spacing w:after="120"/>
        <w:ind w:firstLine="720"/>
        <w:jc w:val="both"/>
        <w:rPr>
          <w:b/>
          <w:sz w:val="28"/>
        </w:rPr>
      </w:pPr>
      <w:r>
        <w:rPr>
          <w:b/>
          <w:position w:val="-16"/>
          <w:sz w:val="28"/>
        </w:rPr>
        <w:object w:dxaOrig="3019" w:dyaOrig="460">
          <v:shape id="_x0000_i1128" type="#_x0000_t75" style="width:150.75pt;height:23.25pt" o:ole="" fillcolor="window">
            <v:imagedata r:id="rId228" o:title=""/>
          </v:shape>
          <o:OLEObject Type="Embed" ProgID="Equation.3" ShapeID="_x0000_i1128" DrawAspect="Content" ObjectID="_1432743459" r:id="rId229"/>
        </w:object>
      </w:r>
      <w:r>
        <w:rPr>
          <w:b/>
          <w:sz w:val="28"/>
        </w:rPr>
        <w:t>.</w:t>
      </w:r>
    </w:p>
    <w:p w:rsidR="00000000" w:rsidRDefault="00D52F4E">
      <w:pPr>
        <w:rPr>
          <w:b/>
          <w:sz w:val="28"/>
        </w:rPr>
      </w:pPr>
      <w:r>
        <w:rPr>
          <w:b/>
          <w:sz w:val="28"/>
        </w:rPr>
        <w:t xml:space="preserve">Ток  </w:t>
      </w:r>
      <w:r>
        <w:rPr>
          <w:b/>
          <w:position w:val="-12"/>
          <w:sz w:val="28"/>
        </w:rPr>
        <w:object w:dxaOrig="420" w:dyaOrig="420">
          <v:shape id="_x0000_i1129" type="#_x0000_t75" style="width:21pt;height:21pt" o:ole="" fillcolor="window">
            <v:imagedata r:id="rId230" o:title=""/>
          </v:shape>
          <o:OLEObject Type="Embed" ProgID="Equation.3" ShapeID="_x0000_i1129" DrawAspect="Content" ObjectID="_1432743460" r:id="rId231"/>
        </w:object>
      </w:r>
      <w:r>
        <w:rPr>
          <w:b/>
          <w:sz w:val="28"/>
        </w:rPr>
        <w:t xml:space="preserve"> </w:t>
      </w:r>
      <w:r>
        <w:rPr>
          <w:b/>
          <w:sz w:val="28"/>
          <w:vertAlign w:val="subscript"/>
        </w:rPr>
        <w:t xml:space="preserve"> </w:t>
      </w:r>
      <w:r>
        <w:rPr>
          <w:b/>
          <w:sz w:val="28"/>
        </w:rPr>
        <w:t>определяется по формуле</w:t>
      </w:r>
    </w:p>
    <w:p w:rsidR="00000000" w:rsidRDefault="00D52F4E">
      <w:pPr>
        <w:spacing w:before="120" w:after="120"/>
      </w:pPr>
      <w:r>
        <w:rPr>
          <w:position w:val="-38"/>
        </w:rPr>
        <w:object w:dxaOrig="6560" w:dyaOrig="880">
          <v:shape id="_x0000_i1130" type="#_x0000_t75" style="width:327.75pt;height:44.25pt" o:ole="" fillcolor="window">
            <v:imagedata r:id="rId232" o:title=""/>
          </v:shape>
          <o:OLEObject Type="Embed" ProgID="Equation.3" ShapeID="_x0000_i1130" DrawAspect="Content" ObjectID="_1432743461" r:id="rId233"/>
        </w:object>
      </w:r>
      <w:r>
        <w:rPr>
          <w:b/>
          <w:sz w:val="28"/>
        </w:rPr>
        <w:t>.</w:t>
      </w:r>
    </w:p>
    <w:p w:rsidR="00000000" w:rsidRDefault="00D52F4E">
      <w:pPr>
        <w:pStyle w:val="a5"/>
        <w:rPr>
          <w:b/>
        </w:rPr>
      </w:pPr>
      <w:r>
        <w:rPr>
          <w:b/>
        </w:rPr>
        <w:t>Напряжение холостого хода</w:t>
      </w:r>
    </w:p>
    <w:p w:rsidR="00000000" w:rsidRDefault="00D52F4E">
      <w:pPr>
        <w:jc w:val="both"/>
        <w:rPr>
          <w:sz w:val="28"/>
        </w:rPr>
      </w:pPr>
      <w:r>
        <w:rPr>
          <w:position w:val="-12"/>
          <w:sz w:val="28"/>
        </w:rPr>
        <w:object w:dxaOrig="3240" w:dyaOrig="420">
          <v:shape id="_x0000_i1131" type="#_x0000_t75" style="width:162pt;height:21pt" o:ole="" fillcolor="window">
            <v:imagedata r:id="rId234" o:title=""/>
          </v:shape>
          <o:OLEObject Type="Embed" ProgID="Equation.3" ShapeID="_x0000_i1131" DrawAspect="Content" ObjectID="_1432743462" r:id="rId235"/>
        </w:object>
      </w:r>
      <w:r>
        <w:rPr>
          <w:sz w:val="28"/>
        </w:rPr>
        <w:t>.</w:t>
      </w:r>
    </w:p>
    <w:p w:rsidR="00000000" w:rsidRDefault="00D52F4E">
      <w:pPr>
        <w:pStyle w:val="a3"/>
        <w:ind w:firstLine="680"/>
        <w:rPr>
          <w:b/>
        </w:rPr>
      </w:pPr>
      <w:r>
        <w:rPr>
          <w:b/>
        </w:rPr>
        <w:t>Определение входного сопротивления пассивного двухполюсника</w:t>
      </w:r>
      <w:r>
        <w:rPr>
          <w:b/>
          <w:lang w:val="en-US"/>
        </w:rPr>
        <w:t xml:space="preserve"> (</w:t>
      </w:r>
      <w:r>
        <w:rPr>
          <w:b/>
        </w:rPr>
        <w:t>рис.</w:t>
      </w:r>
      <w:r>
        <w:rPr>
          <w:b/>
          <w:lang w:val="en-US"/>
        </w:rPr>
        <w:t> 2.10)</w:t>
      </w:r>
    </w:p>
    <w:p w:rsidR="00000000" w:rsidRDefault="00D52F4E">
      <w:pPr>
        <w:spacing w:before="120" w:after="120"/>
        <w:jc w:val="both"/>
        <w:rPr>
          <w:b/>
          <w:sz w:val="28"/>
        </w:rPr>
      </w:pPr>
      <w:r>
        <w:rPr>
          <w:b/>
          <w:position w:val="-38"/>
          <w:sz w:val="28"/>
        </w:rPr>
        <w:object w:dxaOrig="6700" w:dyaOrig="880">
          <v:shape id="_x0000_i1132" type="#_x0000_t75" style="width:335.25pt;height:44.25pt" o:ole="" fillcolor="window">
            <v:imagedata r:id="rId236" o:title=""/>
          </v:shape>
          <o:OLEObject Type="Embed" ProgID="Equation.3" ShapeID="_x0000_i1132" DrawAspect="Content" ObjectID="_1432743463" r:id="rId237"/>
        </w:object>
      </w:r>
      <w:r>
        <w:rPr>
          <w:b/>
          <w:sz w:val="28"/>
        </w:rPr>
        <w:t>.</w:t>
      </w:r>
    </w:p>
    <w:p w:rsidR="00000000" w:rsidRDefault="00D52F4E">
      <w:pPr>
        <w:rPr>
          <w:b/>
        </w:rPr>
      </w:pPr>
      <w:r>
        <w:rPr>
          <w:b/>
          <w:sz w:val="28"/>
        </w:rPr>
        <w:t xml:space="preserve">C учетом </w:t>
      </w:r>
      <w:r>
        <w:rPr>
          <w:b/>
          <w:position w:val="-12"/>
          <w:sz w:val="28"/>
        </w:rPr>
        <w:object w:dxaOrig="1020" w:dyaOrig="380">
          <v:shape id="_x0000_i1133" type="#_x0000_t75" style="width:51pt;height:18.75pt" o:ole="" fillcolor="window">
            <v:imagedata r:id="rId238" o:title=""/>
          </v:shape>
          <o:OLEObject Type="Embed" ProgID="Equation.3" ShapeID="_x0000_i1133" DrawAspect="Content" ObjectID="_1432743464" r:id="rId239"/>
        </w:object>
      </w:r>
      <w:r>
        <w:rPr>
          <w:b/>
          <w:sz w:val="28"/>
        </w:rPr>
        <w:t xml:space="preserve"> искомый</w:t>
      </w:r>
      <w:r>
        <w:rPr>
          <w:b/>
          <w:sz w:val="28"/>
        </w:rPr>
        <w:t xml:space="preserve"> ток </w:t>
      </w:r>
      <w:r>
        <w:rPr>
          <w:b/>
          <w:position w:val="-36"/>
          <w:sz w:val="28"/>
        </w:rPr>
        <w:object w:dxaOrig="3879" w:dyaOrig="859">
          <v:shape id="_x0000_i1134" type="#_x0000_t75" style="width:194.25pt;height:42.75pt" o:ole="" fillcolor="window">
            <v:imagedata r:id="rId240" o:title=""/>
          </v:shape>
          <o:OLEObject Type="Embed" ProgID="Equation.3" ShapeID="_x0000_i1134" DrawAspect="Content" ObjectID="_1432743465" r:id="rId241"/>
        </w:object>
      </w:r>
      <w:r>
        <w:rPr>
          <w:b/>
          <w:sz w:val="28"/>
        </w:rPr>
        <w:t>.</w:t>
      </w:r>
    </w:p>
    <w:p w:rsidR="00000000" w:rsidRDefault="00D52F4E"/>
    <w:p w:rsidR="00000000" w:rsidRDefault="00D52F4E">
      <w:pPr>
        <w:pStyle w:val="5"/>
        <w:rPr>
          <w:b/>
        </w:rPr>
      </w:pPr>
      <w:r>
        <w:rPr>
          <w:b/>
        </w:rPr>
        <w:t>Библиографический список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>1. Зевеке Г.В. и др. Основы теории цепей: Учебник для вузов.–5-е изд., перераб. – М.: Энергоатомиздат, 1989.–528 с.: ил.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t xml:space="preserve">2. Шебес М.Р., Каблукова М.В. Задачник по теории линейных электрических цепей. </w:t>
      </w:r>
      <w:r>
        <w:rPr>
          <w:b/>
          <w:sz w:val="28"/>
        </w:rPr>
        <w:t>Учебное пособие для вузов.– 4-е изд., перераб. – М.: Высшая школа, 1990 г.– 544 с.: ил.</w:t>
      </w:r>
    </w:p>
    <w:p w:rsidR="00000000" w:rsidRDefault="00D52F4E">
      <w:pPr>
        <w:ind w:firstLine="720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3. Бахрах В.Н., Кузнецова Т.А., Кулютникова Е.А. Теоретические основы электротехники: Конспект лекций/ Перм. гос. техн. ун-т. – Пермь, 2000. – Ч. </w:t>
      </w:r>
      <w:r>
        <w:rPr>
          <w:b/>
          <w:sz w:val="28"/>
          <w:lang w:val="en-US"/>
        </w:rPr>
        <w:t>I</w:t>
      </w:r>
      <w:r>
        <w:rPr>
          <w:b/>
          <w:sz w:val="28"/>
        </w:rPr>
        <w:t>. – 89 с.</w:t>
      </w:r>
    </w:p>
    <w:p w:rsidR="00000000" w:rsidRDefault="00D52F4E">
      <w:pPr>
        <w:pStyle w:val="20"/>
        <w:jc w:val="right"/>
        <w:rPr>
          <w:b/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>Приложение</w:t>
      </w:r>
      <w:r>
        <w:rPr>
          <w:b/>
          <w:sz w:val="28"/>
        </w:rPr>
        <w:t xml:space="preserve"> 1</w:t>
      </w:r>
    </w:p>
    <w:p w:rsidR="00000000" w:rsidRDefault="00D52F4E">
      <w:pPr>
        <w:pStyle w:val="1"/>
        <w:rPr>
          <w:b/>
          <w:sz w:val="28"/>
        </w:rPr>
      </w:pPr>
      <w:r>
        <w:rPr>
          <w:b/>
          <w:sz w:val="28"/>
        </w:rPr>
        <w:t>Министерство образования РФ</w:t>
      </w:r>
    </w:p>
    <w:p w:rsidR="00000000" w:rsidRDefault="00D52F4E">
      <w:pPr>
        <w:pStyle w:val="5"/>
        <w:rPr>
          <w:b/>
        </w:rPr>
      </w:pPr>
      <w:r>
        <w:rPr>
          <w:b/>
        </w:rPr>
        <w:t>Пермский государственный технический университет</w:t>
      </w:r>
    </w:p>
    <w:p w:rsidR="00000000" w:rsidRDefault="00D52F4E">
      <w:pPr>
        <w:jc w:val="center"/>
        <w:rPr>
          <w:b/>
          <w:sz w:val="28"/>
        </w:rPr>
      </w:pPr>
      <w:r>
        <w:rPr>
          <w:b/>
          <w:sz w:val="28"/>
        </w:rPr>
        <w:t>Кафедра конструирования радиоэлектронных средств</w:t>
      </w: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Контрольная работа № 1</w:t>
      </w:r>
    </w:p>
    <w:p w:rsidR="00000000" w:rsidRDefault="00D52F4E">
      <w:pPr>
        <w:pStyle w:val="1"/>
        <w:spacing w:after="120"/>
        <w:rPr>
          <w:b/>
          <w:sz w:val="28"/>
        </w:rPr>
      </w:pPr>
      <w:r>
        <w:rPr>
          <w:b/>
          <w:sz w:val="28"/>
        </w:rPr>
        <w:t>Расчет цепей с источниками постоянных воздействий</w:t>
      </w: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Вариант № 86</w:t>
      </w: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left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928"/>
        <w:gridCol w:w="496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:rsidR="00000000" w:rsidRDefault="00D52F4E">
            <w:pPr>
              <w:pStyle w:val="20"/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000000" w:rsidRDefault="00D52F4E">
            <w:pPr>
              <w:pStyle w:val="2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Выполнил студент гр. ЭС-0</w:t>
            </w:r>
            <w:r>
              <w:rPr>
                <w:b/>
                <w:sz w:val="28"/>
              </w:rPr>
              <w:t>2у</w:t>
            </w:r>
          </w:p>
          <w:p w:rsidR="00000000" w:rsidRDefault="00D52F4E">
            <w:pPr>
              <w:pStyle w:val="2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(№ зачетной книжки 386)</w:t>
            </w:r>
          </w:p>
          <w:p w:rsidR="00000000" w:rsidRDefault="00D52F4E">
            <w:pPr>
              <w:pStyle w:val="2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Иванов Иван Иванович</w:t>
            </w:r>
          </w:p>
          <w:p w:rsidR="00000000" w:rsidRDefault="00D52F4E">
            <w:pPr>
              <w:pStyle w:val="2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1.04. 2003 г.                (подпись)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:rsidR="00000000" w:rsidRDefault="00D52F4E">
            <w:pPr>
              <w:pStyle w:val="20"/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000000" w:rsidRDefault="00D52F4E">
            <w:pPr>
              <w:pStyle w:val="20"/>
              <w:jc w:val="left"/>
              <w:rPr>
                <w:b/>
                <w:sz w:val="2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:rsidR="00000000" w:rsidRDefault="00D52F4E">
            <w:pPr>
              <w:pStyle w:val="20"/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000000" w:rsidRDefault="00D52F4E">
            <w:pPr>
              <w:pStyle w:val="2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Проверил преподаватель каф. КРЭС</w:t>
            </w:r>
          </w:p>
          <w:p w:rsidR="00000000" w:rsidRDefault="00D52F4E">
            <w:pPr>
              <w:pStyle w:val="2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(Ф.И.О.)</w:t>
            </w:r>
          </w:p>
        </w:tc>
      </w:tr>
    </w:tbl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Пермь</w:t>
      </w:r>
      <w:r>
        <w:rPr>
          <w:b/>
          <w:sz w:val="28"/>
        </w:rPr>
        <w:t xml:space="preserve"> </w:t>
      </w:r>
      <w:r>
        <w:rPr>
          <w:b/>
          <w:sz w:val="28"/>
        </w:rPr>
        <w:t>2003</w:t>
      </w: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br w:type="page"/>
      </w: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</w:p>
    <w:p w:rsidR="00000000" w:rsidRDefault="00D52F4E">
      <w:pPr>
        <w:pStyle w:val="20"/>
        <w:jc w:val="left"/>
        <w:rPr>
          <w:b/>
          <w:sz w:val="28"/>
        </w:rPr>
      </w:pPr>
      <w:r>
        <w:rPr>
          <w:b/>
          <w:sz w:val="28"/>
        </w:rPr>
        <w:t xml:space="preserve">Лицензия ЛР № 020370 </w:t>
      </w:r>
      <w:r>
        <w:rPr>
          <w:b/>
          <w:sz w:val="28"/>
        </w:rPr>
        <w:t>от 29.01.97</w:t>
      </w:r>
    </w:p>
    <w:p w:rsidR="00000000" w:rsidRDefault="00D52F4E">
      <w:pPr>
        <w:pStyle w:val="20"/>
        <w:jc w:val="left"/>
        <w:rPr>
          <w:b/>
          <w:sz w:val="28"/>
        </w:rPr>
      </w:pPr>
    </w:p>
    <w:p w:rsidR="00000000" w:rsidRDefault="00D52F4E">
      <w:pPr>
        <w:pStyle w:val="20"/>
        <w:jc w:val="left"/>
        <w:rPr>
          <w:b/>
          <w:sz w:val="28"/>
        </w:rPr>
      </w:pP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Составители Т.А. Кузнецова,</w:t>
      </w: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Е.А. Кулютникова</w:t>
      </w: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Корректор И.Н. Жегенина</w:t>
      </w:r>
    </w:p>
    <w:p w:rsidR="00000000" w:rsidRDefault="00D52F4E">
      <w:pPr>
        <w:pStyle w:val="20"/>
        <w:pBdr>
          <w:bottom w:val="single" w:sz="6" w:space="1" w:color="auto"/>
        </w:pBdr>
        <w:jc w:val="center"/>
        <w:rPr>
          <w:b/>
          <w:sz w:val="28"/>
        </w:rPr>
      </w:pPr>
    </w:p>
    <w:p w:rsidR="00000000" w:rsidRDefault="00D52F4E">
      <w:pPr>
        <w:pStyle w:val="20"/>
        <w:pBdr>
          <w:bottom w:val="single" w:sz="6" w:space="1" w:color="auto"/>
        </w:pBdr>
        <w:jc w:val="center"/>
        <w:rPr>
          <w:b/>
          <w:sz w:val="28"/>
        </w:rPr>
      </w:pPr>
    </w:p>
    <w:p w:rsidR="00000000" w:rsidRDefault="00D52F4E">
      <w:pPr>
        <w:pStyle w:val="20"/>
        <w:pBdr>
          <w:bottom w:val="single" w:sz="6" w:space="1" w:color="auto"/>
        </w:pBdr>
        <w:jc w:val="center"/>
        <w:rPr>
          <w:b/>
          <w:sz w:val="28"/>
        </w:rPr>
      </w:pPr>
    </w:p>
    <w:p w:rsidR="00000000" w:rsidRDefault="00D52F4E">
      <w:pPr>
        <w:pStyle w:val="20"/>
        <w:spacing w:before="120"/>
        <w:jc w:val="center"/>
        <w:rPr>
          <w:b/>
          <w:sz w:val="28"/>
        </w:rPr>
      </w:pPr>
      <w:r>
        <w:rPr>
          <w:b/>
          <w:sz w:val="28"/>
        </w:rPr>
        <w:t>Подписано в печать 25.04.03.</w:t>
      </w: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Формат 60</w:t>
      </w:r>
      <w:r>
        <w:rPr>
          <w:b/>
          <w:sz w:val="28"/>
        </w:rPr>
        <w:sym w:font="Symbol" w:char="F0B4"/>
      </w:r>
      <w:r>
        <w:rPr>
          <w:b/>
          <w:sz w:val="28"/>
        </w:rPr>
        <w:t>84/16. Объем 2,5 п.</w:t>
      </w:r>
      <w:r>
        <w:rPr>
          <w:b/>
          <w:sz w:val="28"/>
        </w:rPr>
        <w:t xml:space="preserve"> </w:t>
      </w:r>
      <w:r>
        <w:rPr>
          <w:b/>
          <w:sz w:val="28"/>
        </w:rPr>
        <w:t>л.</w:t>
      </w:r>
    </w:p>
    <w:p w:rsidR="00000000" w:rsidRDefault="00D52F4E">
      <w:pPr>
        <w:pStyle w:val="20"/>
        <w:pBdr>
          <w:bottom w:val="sing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Тираж 500. Заказ 73.</w:t>
      </w:r>
    </w:p>
    <w:p w:rsidR="00000000" w:rsidRDefault="00D52F4E">
      <w:pPr>
        <w:pStyle w:val="20"/>
        <w:pBdr>
          <w:bottom w:val="single" w:sz="6" w:space="1" w:color="auto"/>
        </w:pBdr>
        <w:jc w:val="center"/>
        <w:rPr>
          <w:b/>
          <w:sz w:val="16"/>
        </w:rPr>
      </w:pP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Редакционно-из</w:t>
      </w:r>
      <w:r>
        <w:rPr>
          <w:b/>
          <w:sz w:val="28"/>
        </w:rPr>
        <w:t xml:space="preserve">дательский отдел </w:t>
      </w:r>
      <w:r>
        <w:rPr>
          <w:b/>
          <w:sz w:val="28"/>
        </w:rPr>
        <w:t>и ротапринт</w:t>
      </w: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Пермского государственного технического униве</w:t>
      </w:r>
      <w:r>
        <w:rPr>
          <w:b/>
          <w:sz w:val="28"/>
        </w:rPr>
        <w:t>рситета</w:t>
      </w:r>
    </w:p>
    <w:p w:rsidR="00000000" w:rsidRDefault="00D52F4E">
      <w:pPr>
        <w:pStyle w:val="20"/>
        <w:jc w:val="center"/>
        <w:rPr>
          <w:b/>
          <w:sz w:val="28"/>
        </w:rPr>
      </w:pPr>
      <w:r>
        <w:rPr>
          <w:b/>
          <w:sz w:val="28"/>
        </w:rPr>
        <w:t>Адрес: 614600. Пермь, Комсомольский пр., 29а</w:t>
      </w:r>
    </w:p>
    <w:p w:rsidR="00D52F4E" w:rsidRDefault="00D52F4E"/>
    <w:sectPr w:rsidR="00D52F4E">
      <w:headerReference w:type="even" r:id="rId242"/>
      <w:headerReference w:type="default" r:id="rId243"/>
      <w:pgSz w:w="11906" w:h="16838"/>
      <w:pgMar w:top="1418" w:right="1134" w:bottom="1134" w:left="1418" w:header="720" w:footer="720" w:gutter="0"/>
      <w:pgNumType w:start="2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F4E" w:rsidRDefault="00D52F4E">
      <w:r>
        <w:separator/>
      </w:r>
    </w:p>
  </w:endnote>
  <w:endnote w:type="continuationSeparator" w:id="0">
    <w:p w:rsidR="00D52F4E" w:rsidRDefault="00D52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echnic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F4E" w:rsidRDefault="00D52F4E">
      <w:r>
        <w:separator/>
      </w:r>
    </w:p>
  </w:footnote>
  <w:footnote w:type="continuationSeparator" w:id="0">
    <w:p w:rsidR="00D52F4E" w:rsidRDefault="00D52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52F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0000" w:rsidRDefault="00D52F4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52F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1F99">
      <w:rPr>
        <w:rStyle w:val="a7"/>
        <w:noProof/>
      </w:rPr>
      <w:t>41</w:t>
    </w:r>
    <w:r>
      <w:rPr>
        <w:rStyle w:val="a7"/>
      </w:rPr>
      <w:fldChar w:fldCharType="end"/>
    </w:r>
  </w:p>
  <w:p w:rsidR="00000000" w:rsidRDefault="00D52F4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0429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E9FACCC8"/>
    <w:lvl w:ilvl="0">
      <w:numFmt w:val="decimal"/>
      <w:lvlText w:val="*"/>
      <w:lvlJc w:val="left"/>
    </w:lvl>
  </w:abstractNum>
  <w:abstractNum w:abstractNumId="2">
    <w:nsid w:val="007A7C16"/>
    <w:multiLevelType w:val="singleLevel"/>
    <w:tmpl w:val="56BAB03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Futuris" w:hAnsi="Futuris" w:hint="default"/>
        <w:b/>
        <w:i/>
        <w:sz w:val="22"/>
        <w:u w:val="single"/>
      </w:rPr>
    </w:lvl>
  </w:abstractNum>
  <w:abstractNum w:abstractNumId="3">
    <w:nsid w:val="07876D0C"/>
    <w:multiLevelType w:val="singleLevel"/>
    <w:tmpl w:val="6D024DD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B6D63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B9857C5"/>
    <w:multiLevelType w:val="singleLevel"/>
    <w:tmpl w:val="D48C9CD2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Futuris" w:hAnsi="Futuris" w:hint="default"/>
        <w:b/>
        <w:i/>
        <w:sz w:val="22"/>
        <w:u w:val="single"/>
      </w:rPr>
    </w:lvl>
  </w:abstractNum>
  <w:abstractNum w:abstractNumId="6">
    <w:nsid w:val="22B835A4"/>
    <w:multiLevelType w:val="singleLevel"/>
    <w:tmpl w:val="A6BE528C"/>
    <w:lvl w:ilvl="0">
      <w:start w:val="1"/>
      <w:numFmt w:val="bullet"/>
      <w:lvlText w:val=""/>
      <w:lvlJc w:val="left"/>
      <w:pPr>
        <w:tabs>
          <w:tab w:val="num" w:pos="417"/>
        </w:tabs>
        <w:ind w:left="0" w:firstLine="57"/>
      </w:pPr>
      <w:rPr>
        <w:rFonts w:ascii="Symbol" w:hAnsi="Symbol" w:hint="default"/>
      </w:rPr>
    </w:lvl>
  </w:abstractNum>
  <w:abstractNum w:abstractNumId="7">
    <w:nsid w:val="2CF55C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4DF1D26"/>
    <w:multiLevelType w:val="singleLevel"/>
    <w:tmpl w:val="6D024DD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36F472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A127B1D"/>
    <w:multiLevelType w:val="singleLevel"/>
    <w:tmpl w:val="CD68C31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5F076C2"/>
    <w:multiLevelType w:val="singleLevel"/>
    <w:tmpl w:val="6D024DD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716632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7280ECE"/>
    <w:multiLevelType w:val="singleLevel"/>
    <w:tmpl w:val="BB46EA3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9C379D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A335149"/>
    <w:multiLevelType w:val="singleLevel"/>
    <w:tmpl w:val="6D024DD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8"/>
  </w:num>
  <w:num w:numId="5">
    <w:abstractNumId w:val="15"/>
  </w:num>
  <w:num w:numId="6">
    <w:abstractNumId w:val="4"/>
  </w:num>
  <w:num w:numId="7">
    <w:abstractNumId w:val="14"/>
  </w:num>
  <w:num w:numId="8">
    <w:abstractNumId w:val="9"/>
  </w:num>
  <w:num w:numId="9">
    <w:abstractNumId w:val="12"/>
  </w:num>
  <w:num w:numId="10">
    <w:abstractNumId w:val="10"/>
  </w:num>
  <w:num w:numId="11">
    <w:abstractNumId w:val="10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13">
    <w:abstractNumId w:val="2"/>
  </w:num>
  <w:num w:numId="14">
    <w:abstractNumId w:val="10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16">
    <w:abstractNumId w:val="7"/>
  </w:num>
  <w:num w:numId="17">
    <w:abstractNumId w:val="6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F99"/>
    <w:rsid w:val="00A01F99"/>
    <w:rsid w:val="00D52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before="120"/>
      <w:jc w:val="center"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spacing w:after="120"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ind w:firstLine="720"/>
      <w:jc w:val="both"/>
      <w:outlineLvl w:val="6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720"/>
      <w:jc w:val="both"/>
    </w:pPr>
    <w:rPr>
      <w:sz w:val="28"/>
    </w:rPr>
  </w:style>
  <w:style w:type="paragraph" w:styleId="a4">
    <w:name w:val="List Bullet"/>
    <w:basedOn w:val="a"/>
    <w:autoRedefine/>
    <w:semiHidden/>
    <w:pPr>
      <w:tabs>
        <w:tab w:val="left" w:pos="993"/>
      </w:tabs>
      <w:jc w:val="both"/>
    </w:pPr>
    <w:rPr>
      <w:rFonts w:ascii="Futuris" w:hAnsi="Futuris"/>
      <w:b/>
      <w:sz w:val="28"/>
    </w:rPr>
  </w:style>
  <w:style w:type="paragraph" w:styleId="a5">
    <w:name w:val="Body Text"/>
    <w:basedOn w:val="a"/>
    <w:semiHidden/>
    <w:pPr>
      <w:jc w:val="both"/>
    </w:pPr>
    <w:rPr>
      <w:sz w:val="28"/>
    </w:rPr>
  </w:style>
  <w:style w:type="paragraph" w:styleId="20">
    <w:name w:val="Body Text 2"/>
    <w:basedOn w:val="a"/>
    <w:semiHidden/>
    <w:pPr>
      <w:jc w:val="both"/>
    </w:pPr>
    <w:rPr>
      <w:sz w:val="24"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styleId="21">
    <w:name w:val="Body Text Indent 2"/>
    <w:basedOn w:val="a"/>
    <w:semiHidden/>
    <w:pPr>
      <w:spacing w:after="120"/>
      <w:ind w:firstLine="720"/>
      <w:jc w:val="both"/>
    </w:pPr>
    <w:rPr>
      <w:b/>
      <w:sz w:val="28"/>
    </w:rPr>
  </w:style>
  <w:style w:type="paragraph" w:styleId="30">
    <w:name w:val="Body Text 3"/>
    <w:basedOn w:val="a"/>
    <w:semiHidden/>
    <w:pPr>
      <w:jc w:val="both"/>
    </w:pPr>
    <w:rPr>
      <w:b/>
      <w:sz w:val="28"/>
    </w:rPr>
  </w:style>
  <w:style w:type="paragraph" w:styleId="a8">
    <w:name w:val="caption"/>
    <w:basedOn w:val="a"/>
    <w:next w:val="a"/>
    <w:qFormat/>
    <w:pPr>
      <w:spacing w:before="240" w:after="120"/>
      <w:jc w:val="center"/>
    </w:pPr>
    <w:rPr>
      <w:b/>
      <w:i/>
      <w:sz w:val="28"/>
    </w:rPr>
  </w:style>
  <w:style w:type="paragraph" w:styleId="31">
    <w:name w:val="Body Text Indent 3"/>
    <w:basedOn w:val="a"/>
    <w:semiHidden/>
    <w:pPr>
      <w:ind w:firstLine="680"/>
      <w:jc w:val="both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header" Target="header2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11.wmf"/><Relationship Id="rId244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theme" Target="theme/theme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header" Target="header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3088</Words>
  <Characters>17605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Microsoft</Company>
  <LinksUpToDate>false</LinksUpToDate>
  <CharactersWithSpaces>20652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Windows</dc:creator>
  <cp:lastModifiedBy>миран</cp:lastModifiedBy>
  <cp:revision>3</cp:revision>
  <dcterms:created xsi:type="dcterms:W3CDTF">2013-06-14T13:28:00Z</dcterms:created>
  <dcterms:modified xsi:type="dcterms:W3CDTF">2013-06-14T13:28:00Z</dcterms:modified>
</cp:coreProperties>
</file>